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A9E" w:rsidRPr="00CF0A9E" w:rsidRDefault="00CF0A9E" w:rsidP="00CF0A9E">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FF"/>
          <w:sz w:val="27"/>
          <w:szCs w:val="27"/>
        </w:rPr>
        <w:drawing>
          <wp:inline distT="0" distB="0" distL="0" distR="0">
            <wp:extent cx="17780" cy="17780"/>
            <wp:effectExtent l="0" t="0" r="0" b="0"/>
            <wp:docPr id="1" name="Picture 1" descr="Skip to conten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ip to content.">
                      <a:hlinkClick r:id="rId4"/>
                    </pic:cNvPr>
                    <pic:cNvPicPr>
                      <a:picLocks noChangeAspect="1" noChangeArrowheads="1"/>
                    </pic:cNvPicPr>
                  </pic:nvPicPr>
                  <pic:blipFill>
                    <a:blip r:embed="rId5"/>
                    <a:srcRect/>
                    <a:stretch>
                      <a:fillRect/>
                    </a:stretch>
                  </pic:blipFill>
                  <pic:spPr bwMode="auto">
                    <a:xfrm>
                      <a:off x="0" y="0"/>
                      <a:ext cx="17780" cy="17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7"/>
          <w:szCs w:val="27"/>
        </w:rPr>
        <w:drawing>
          <wp:inline distT="0" distB="0" distL="0" distR="0">
            <wp:extent cx="17780" cy="17780"/>
            <wp:effectExtent l="0" t="0" r="0" b="0"/>
            <wp:docPr id="2" name="Picture 2" descr="Skip to side navigati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ip to side navigation.">
                      <a:hlinkClick r:id="rId6"/>
                    </pic:cNvPr>
                    <pic:cNvPicPr>
                      <a:picLocks noChangeAspect="1" noChangeArrowheads="1"/>
                    </pic:cNvPicPr>
                  </pic:nvPicPr>
                  <pic:blipFill>
                    <a:blip r:embed="rId5"/>
                    <a:srcRect/>
                    <a:stretch>
                      <a:fillRect/>
                    </a:stretch>
                  </pic:blipFill>
                  <pic:spPr bwMode="auto">
                    <a:xfrm>
                      <a:off x="0" y="0"/>
                      <a:ext cx="17780" cy="17780"/>
                    </a:xfrm>
                    <a:prstGeom prst="rect">
                      <a:avLst/>
                    </a:prstGeom>
                    <a:noFill/>
                    <a:ln w="9525">
                      <a:noFill/>
                      <a:miter lim="800000"/>
                      <a:headEnd/>
                      <a:tailEnd/>
                    </a:ln>
                  </pic:spPr>
                </pic:pic>
              </a:graphicData>
            </a:graphic>
          </wp:inline>
        </w:drawing>
      </w:r>
    </w:p>
    <w:tbl>
      <w:tblPr>
        <w:tblW w:w="5000" w:type="pct"/>
        <w:tblCellMar>
          <w:top w:w="120" w:type="dxa"/>
          <w:left w:w="0" w:type="dxa"/>
          <w:right w:w="0" w:type="dxa"/>
        </w:tblCellMar>
        <w:tblLook w:val="04A0"/>
      </w:tblPr>
      <w:tblGrid>
        <w:gridCol w:w="9360"/>
      </w:tblGrid>
      <w:tr w:rsidR="00CF0A9E" w:rsidRPr="00CF0A9E" w:rsidTr="00CF0A9E">
        <w:tc>
          <w:tcPr>
            <w:tcW w:w="0" w:type="auto"/>
            <w:vAlign w:val="center"/>
            <w:hideMark/>
          </w:tcPr>
          <w:p w:rsidR="00CF0A9E" w:rsidRPr="00CF0A9E" w:rsidRDefault="00CF0A9E" w:rsidP="00CF0A9E">
            <w:pPr>
              <w:spacing w:after="0" w:line="240" w:lineRule="auto"/>
              <w:rPr>
                <w:rFonts w:ascii="Times New Roman" w:eastAsia="Times New Roman" w:hAnsi="Times New Roman" w:cs="Times New Roman"/>
                <w:sz w:val="24"/>
                <w:szCs w:val="24"/>
              </w:rPr>
            </w:pPr>
          </w:p>
        </w:tc>
      </w:tr>
      <w:tr w:rsidR="00CF0A9E" w:rsidRPr="00CF0A9E" w:rsidTr="00CF0A9E">
        <w:tc>
          <w:tcPr>
            <w:tcW w:w="0" w:type="auto"/>
            <w:shd w:val="clear" w:color="auto" w:fill="333399"/>
            <w:vAlign w:val="center"/>
            <w:hideMark/>
          </w:tcPr>
          <w:tbl>
            <w:tblPr>
              <w:tblW w:w="10500" w:type="dxa"/>
              <w:tblCellMar>
                <w:top w:w="120" w:type="dxa"/>
                <w:left w:w="0" w:type="dxa"/>
                <w:right w:w="0" w:type="dxa"/>
              </w:tblCellMar>
              <w:tblLook w:val="04A0"/>
            </w:tblPr>
            <w:tblGrid>
              <w:gridCol w:w="1776"/>
              <w:gridCol w:w="7584"/>
            </w:tblGrid>
            <w:tr w:rsidR="00CF0A9E" w:rsidRPr="00CF0A9E">
              <w:tc>
                <w:tcPr>
                  <w:tcW w:w="0" w:type="auto"/>
                  <w:vMerge w:val="restart"/>
                  <w:shd w:val="clear" w:color="auto" w:fill="FFFFFF"/>
                  <w:vAlign w:val="bottom"/>
                  <w:hideMark/>
                </w:tcPr>
                <w:p w:rsidR="00CF0A9E" w:rsidRPr="00CF0A9E" w:rsidRDefault="00CF0A9E" w:rsidP="00CF0A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254760" cy="663575"/>
                        <wp:effectExtent l="19050" t="0" r="2540" b="0"/>
                        <wp:docPr id="3" name="Picture 3" descr="GPO Access Home P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O Access Home Page.">
                                  <a:hlinkClick r:id="rId7"/>
                                </pic:cNvPr>
                                <pic:cNvPicPr>
                                  <a:picLocks noChangeAspect="1" noChangeArrowheads="1"/>
                                </pic:cNvPicPr>
                              </pic:nvPicPr>
                              <pic:blipFill>
                                <a:blip r:embed="rId8"/>
                                <a:srcRect/>
                                <a:stretch>
                                  <a:fillRect/>
                                </a:stretch>
                              </pic:blipFill>
                              <pic:spPr bwMode="auto">
                                <a:xfrm>
                                  <a:off x="0" y="0"/>
                                  <a:ext cx="1254760" cy="663575"/>
                                </a:xfrm>
                                <a:prstGeom prst="rect">
                                  <a:avLst/>
                                </a:prstGeom>
                                <a:noFill/>
                                <a:ln w="9525">
                                  <a:noFill/>
                                  <a:miter lim="800000"/>
                                  <a:headEnd/>
                                  <a:tailEnd/>
                                </a:ln>
                              </pic:spPr>
                            </pic:pic>
                          </a:graphicData>
                        </a:graphic>
                      </wp:inline>
                    </w:drawing>
                  </w:r>
                </w:p>
              </w:tc>
              <w:tc>
                <w:tcPr>
                  <w:tcW w:w="0" w:type="auto"/>
                  <w:vAlign w:val="center"/>
                  <w:hideMark/>
                </w:tcPr>
                <w:tbl>
                  <w:tblPr>
                    <w:tblW w:w="8520" w:type="dxa"/>
                    <w:tblCellMar>
                      <w:top w:w="120" w:type="dxa"/>
                      <w:left w:w="30" w:type="dxa"/>
                      <w:bottom w:w="30" w:type="dxa"/>
                      <w:right w:w="30" w:type="dxa"/>
                    </w:tblCellMar>
                    <w:tblLook w:val="04A0"/>
                  </w:tblPr>
                  <w:tblGrid>
                    <w:gridCol w:w="4980"/>
                    <w:gridCol w:w="1275"/>
                    <w:gridCol w:w="2265"/>
                  </w:tblGrid>
                  <w:tr w:rsidR="00CF0A9E" w:rsidRPr="00CF0A9E">
                    <w:trPr>
                      <w:trHeight w:val="45"/>
                    </w:trPr>
                    <w:tc>
                      <w:tcPr>
                        <w:tcW w:w="0" w:type="auto"/>
                        <w:shd w:val="clear" w:color="auto" w:fill="FFFFFF"/>
                        <w:vAlign w:val="bottom"/>
                        <w:hideMark/>
                      </w:tcPr>
                      <w:p w:rsidR="00CF0A9E" w:rsidRPr="00CF0A9E" w:rsidRDefault="00CF0A9E" w:rsidP="00CF0A9E">
                        <w:pPr>
                          <w:spacing w:after="0" w:line="45" w:lineRule="atLeast"/>
                          <w:jc w:val="right"/>
                          <w:rPr>
                            <w:rFonts w:ascii="Times New Roman" w:eastAsia="Times New Roman" w:hAnsi="Times New Roman" w:cs="Times New Roman"/>
                            <w:sz w:val="24"/>
                            <w:szCs w:val="24"/>
                          </w:rPr>
                        </w:pPr>
                        <w:bookmarkStart w:id="0" w:name="search"/>
                        <w:bookmarkEnd w:id="0"/>
                        <w:r w:rsidRPr="00CF0A9E">
                          <w:rPr>
                            <w:rFonts w:ascii="Times New Roman" w:eastAsia="Times New Roman" w:hAnsi="Times New Roman" w:cs="Times New Roman"/>
                            <w:sz w:val="24"/>
                            <w:szCs w:val="24"/>
                          </w:rPr>
                          <w:t xml:space="preserve">Quick Navigation:                       </w:t>
                        </w:r>
                        <w:r w:rsidRPr="00CF0A9E">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3" type="#_x0000_t75" style="width:124.25pt;height:18.35pt" o:ole="">
                              <v:imagedata r:id="rId9" o:title=""/>
                            </v:shape>
                            <w:control r:id="rId10" w:name="DefaultOcxName" w:shapeid="_x0000_i1203"/>
                          </w:object>
                        </w:r>
                        <w:r w:rsidRPr="00CF0A9E">
                          <w:rPr>
                            <w:rFonts w:ascii="Times New Roman" w:eastAsia="Times New Roman" w:hAnsi="Times New Roman" w:cs="Times New Roman"/>
                            <w:sz w:val="24"/>
                            <w:szCs w:val="24"/>
                          </w:rPr>
                          <w:t> </w:t>
                        </w:r>
                        <w:r>
                          <w:rPr>
                            <w:rFonts w:ascii="Times New Roman" w:eastAsia="Times New Roman" w:hAnsi="Times New Roman" w:cs="Times New Roman"/>
                            <w:noProof/>
                            <w:color w:val="0000FF"/>
                            <w:sz w:val="24"/>
                            <w:szCs w:val="24"/>
                          </w:rPr>
                          <w:drawing>
                            <wp:inline distT="0" distB="0" distL="0" distR="0">
                              <wp:extent cx="269240" cy="197485"/>
                              <wp:effectExtent l="19050" t="0" r="0" b="0"/>
                              <wp:docPr id="4" name="Picture 4" descr="Jump to selected topic.">
                                <a:hlinkClick xmlns:a="http://schemas.openxmlformats.org/drawingml/2006/main" r:id="rId11" tooltip="&quot;Jump to selected topi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ump to selected topic.">
                                        <a:hlinkClick r:id="rId11" tooltip="&quot;Jump to selected topic.&quot;"/>
                                      </pic:cNvPr>
                                      <pic:cNvPicPr>
                                        <a:picLocks noChangeAspect="1" noChangeArrowheads="1"/>
                                      </pic:cNvPicPr>
                                    </pic:nvPicPr>
                                    <pic:blipFill>
                                      <a:blip r:embed="rId12"/>
                                      <a:srcRect/>
                                      <a:stretch>
                                        <a:fillRect/>
                                      </a:stretch>
                                    </pic:blipFill>
                                    <pic:spPr bwMode="auto">
                                      <a:xfrm>
                                        <a:off x="0" y="0"/>
                                        <a:ext cx="269240" cy="197485"/>
                                      </a:xfrm>
                                      <a:prstGeom prst="rect">
                                        <a:avLst/>
                                      </a:prstGeom>
                                      <a:noFill/>
                                      <a:ln w="9525">
                                        <a:noFill/>
                                        <a:miter lim="800000"/>
                                        <a:headEnd/>
                                        <a:tailEnd/>
                                      </a:ln>
                                    </pic:spPr>
                                  </pic:pic>
                                </a:graphicData>
                              </a:graphic>
                            </wp:inline>
                          </w:drawing>
                        </w:r>
                      </w:p>
                    </w:tc>
                    <w:tc>
                      <w:tcPr>
                        <w:tcW w:w="1050" w:type="dxa"/>
                        <w:shd w:val="clear" w:color="auto" w:fill="FFFFFF"/>
                        <w:vAlign w:val="bottom"/>
                        <w:hideMark/>
                      </w:tcPr>
                      <w:p w:rsidR="00CF0A9E" w:rsidRPr="00CF0A9E" w:rsidRDefault="00CF0A9E" w:rsidP="00CF0A9E">
                        <w:pPr>
                          <w:spacing w:after="0" w:line="45" w:lineRule="atLeast"/>
                          <w:jc w:val="right"/>
                          <w:rPr>
                            <w:rFonts w:ascii="Arial" w:eastAsia="Times New Roman" w:hAnsi="Arial" w:cs="Arial"/>
                            <w:sz w:val="28"/>
                            <w:szCs w:val="28"/>
                          </w:rPr>
                        </w:pPr>
                        <w:r w:rsidRPr="00CF0A9E">
                          <w:rPr>
                            <w:rFonts w:ascii="Arial" w:eastAsia="Times New Roman" w:hAnsi="Arial" w:cs="Arial"/>
                            <w:sz w:val="28"/>
                            <w:szCs w:val="28"/>
                          </w:rPr>
                          <w:t>Site Search:</w:t>
                        </w:r>
                        <w:r w:rsidRPr="00CF0A9E">
                          <w:rPr>
                            <w:rFonts w:ascii="Arial" w:eastAsia="Times New Roman" w:hAnsi="Arial" w:cs="Arial"/>
                            <w:sz w:val="28"/>
                          </w:rPr>
                          <w:t> </w:t>
                        </w:r>
                        <w:r w:rsidRPr="00CF0A9E">
                          <w:rPr>
                            <w:rFonts w:ascii="Arial" w:eastAsia="Times New Roman" w:hAnsi="Arial" w:cs="Arial"/>
                            <w:sz w:val="28"/>
                            <w:szCs w:val="28"/>
                          </w:rPr>
                          <w:br/>
                        </w:r>
                        <w:hyperlink r:id="rId13" w:history="1">
                          <w:r w:rsidRPr="00CF0A9E">
                            <w:rPr>
                              <w:rFonts w:ascii="Arial" w:eastAsia="Times New Roman" w:hAnsi="Arial" w:cs="Arial"/>
                              <w:color w:val="0000FF"/>
                              <w:sz w:val="28"/>
                              <w:u w:val="single"/>
                            </w:rPr>
                            <w:t>advanced</w:t>
                          </w:r>
                        </w:hyperlink>
                      </w:p>
                    </w:tc>
                    <w:tc>
                      <w:tcPr>
                        <w:tcW w:w="2265" w:type="dxa"/>
                        <w:shd w:val="clear" w:color="auto" w:fill="FFFFFF"/>
                        <w:vAlign w:val="bottom"/>
                        <w:hideMark/>
                      </w:tcPr>
                      <w:p w:rsidR="00CF0A9E" w:rsidRPr="00CF0A9E" w:rsidRDefault="00CF0A9E" w:rsidP="00CF0A9E">
                        <w:pPr>
                          <w:spacing w:after="0" w:line="45" w:lineRule="atLeast"/>
                          <w:jc w:val="right"/>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object w:dxaOrig="1440" w:dyaOrig="1440">
                            <v:shape id="_x0000_i1202" type="#_x0000_t75" style="width:49.4pt;height:18.35pt" o:ole="">
                              <v:imagedata r:id="rId14" o:title=""/>
                            </v:shape>
                            <w:control r:id="rId15" w:name="DefaultOcxName1" w:shapeid="_x0000_i1202"/>
                          </w:object>
                        </w:r>
                        <w:r w:rsidRPr="00CF0A9E">
                          <w:rPr>
                            <w:rFonts w:ascii="Times New Roman" w:eastAsia="Times New Roman" w:hAnsi="Times New Roman" w:cs="Times New Roman"/>
                            <w:sz w:val="24"/>
                            <w:szCs w:val="24"/>
                          </w:rPr>
                          <w:t> </w:t>
                        </w:r>
                        <w:r w:rsidRPr="00CF0A9E">
                          <w:rPr>
                            <w:rFonts w:ascii="Times New Roman" w:eastAsia="Times New Roman" w:hAnsi="Times New Roman" w:cs="Times New Roman"/>
                            <w:sz w:val="24"/>
                            <w:szCs w:val="24"/>
                          </w:rPr>
                          <w:object w:dxaOrig="1440" w:dyaOrig="1440">
                            <v:shape id="_x0000_i1201" type="#_x0000_t75" style="width:21.2pt;height:15.55pt" o:ole="">
                              <v:imagedata r:id="rId16" o:title=""/>
                            </v:shape>
                            <w:control r:id="rId17" w:name="DefaultOcxName2" w:shapeid="_x0000_i1201"/>
                          </w:object>
                        </w:r>
                      </w:p>
                    </w:tc>
                  </w:tr>
                </w:tbl>
                <w:p w:rsidR="00CF0A9E" w:rsidRPr="00CF0A9E" w:rsidRDefault="00CF0A9E" w:rsidP="00CF0A9E">
                  <w:pPr>
                    <w:spacing w:after="0" w:line="240" w:lineRule="auto"/>
                    <w:rPr>
                      <w:rFonts w:ascii="Times New Roman" w:eastAsia="Times New Roman" w:hAnsi="Times New Roman" w:cs="Times New Roman"/>
                      <w:sz w:val="24"/>
                      <w:szCs w:val="24"/>
                    </w:rPr>
                  </w:pPr>
                </w:p>
              </w:tc>
            </w:tr>
            <w:tr w:rsidR="00CF0A9E" w:rsidRPr="00CF0A9E">
              <w:tc>
                <w:tcPr>
                  <w:tcW w:w="0" w:type="auto"/>
                  <w:vMerge/>
                  <w:vAlign w:val="center"/>
                  <w:hideMark/>
                </w:tcPr>
                <w:p w:rsidR="00CF0A9E" w:rsidRPr="00CF0A9E" w:rsidRDefault="00CF0A9E" w:rsidP="00CF0A9E">
                  <w:pPr>
                    <w:spacing w:after="0" w:line="240" w:lineRule="auto"/>
                    <w:rPr>
                      <w:rFonts w:ascii="Times New Roman" w:eastAsia="Times New Roman" w:hAnsi="Times New Roman" w:cs="Times New Roman"/>
                      <w:sz w:val="24"/>
                      <w:szCs w:val="24"/>
                    </w:rPr>
                  </w:pPr>
                </w:p>
              </w:tc>
              <w:tc>
                <w:tcPr>
                  <w:tcW w:w="0" w:type="auto"/>
                  <w:vAlign w:val="center"/>
                  <w:hideMark/>
                </w:tcPr>
                <w:p w:rsidR="00CF0A9E" w:rsidRPr="00CF0A9E" w:rsidRDefault="00CF0A9E" w:rsidP="00CF0A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414645" cy="412115"/>
                        <wp:effectExtent l="19050" t="0" r="0" b="0"/>
                        <wp:docPr id="5" name="Picture 5" descr="Navigation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vigation Bar"/>
                                <pic:cNvPicPr>
                                  <a:picLocks noChangeAspect="1" noChangeArrowheads="1"/>
                                </pic:cNvPicPr>
                              </pic:nvPicPr>
                              <pic:blipFill>
                                <a:blip r:embed="rId18"/>
                                <a:srcRect/>
                                <a:stretch>
                                  <a:fillRect/>
                                </a:stretch>
                              </pic:blipFill>
                              <pic:spPr bwMode="auto">
                                <a:xfrm>
                                  <a:off x="0" y="0"/>
                                  <a:ext cx="5414645" cy="412115"/>
                                </a:xfrm>
                                <a:prstGeom prst="rect">
                                  <a:avLst/>
                                </a:prstGeom>
                                <a:noFill/>
                                <a:ln w="9525">
                                  <a:noFill/>
                                  <a:miter lim="800000"/>
                                  <a:headEnd/>
                                  <a:tailEnd/>
                                </a:ln>
                              </pic:spPr>
                            </pic:pic>
                          </a:graphicData>
                        </a:graphic>
                      </wp:inline>
                    </w:drawing>
                  </w:r>
                </w:p>
              </w:tc>
            </w:tr>
          </w:tbl>
          <w:p w:rsidR="00CF0A9E" w:rsidRPr="00CF0A9E" w:rsidRDefault="00CF0A9E" w:rsidP="00CF0A9E">
            <w:pPr>
              <w:spacing w:after="0" w:line="240" w:lineRule="auto"/>
              <w:rPr>
                <w:rFonts w:ascii="Times New Roman" w:eastAsia="Times New Roman" w:hAnsi="Times New Roman" w:cs="Times New Roman"/>
                <w:sz w:val="24"/>
                <w:szCs w:val="24"/>
              </w:rPr>
            </w:pPr>
          </w:p>
        </w:tc>
      </w:tr>
    </w:tbl>
    <w:p w:rsidR="00CF0A9E" w:rsidRPr="00CF0A9E" w:rsidRDefault="00CF0A9E" w:rsidP="00CF0A9E">
      <w:pPr>
        <w:spacing w:after="0" w:line="240" w:lineRule="auto"/>
        <w:rPr>
          <w:rFonts w:ascii="Times New Roman" w:eastAsia="Times New Roman" w:hAnsi="Times New Roman" w:cs="Times New Roman"/>
          <w:vanish/>
          <w:color w:val="000000"/>
          <w:sz w:val="27"/>
        </w:rPr>
      </w:pPr>
    </w:p>
    <w:tbl>
      <w:tblPr>
        <w:tblW w:w="10500" w:type="dxa"/>
        <w:tblCellMar>
          <w:top w:w="120" w:type="dxa"/>
          <w:left w:w="0" w:type="dxa"/>
          <w:right w:w="0" w:type="dxa"/>
        </w:tblCellMar>
        <w:tblLook w:val="04A0"/>
      </w:tblPr>
      <w:tblGrid>
        <w:gridCol w:w="85"/>
        <w:gridCol w:w="2641"/>
        <w:gridCol w:w="85"/>
        <w:gridCol w:w="7794"/>
      </w:tblGrid>
      <w:tr w:rsidR="00CF0A9E" w:rsidRPr="00CF0A9E" w:rsidTr="00CF0A9E">
        <w:tc>
          <w:tcPr>
            <w:tcW w:w="75" w:type="dxa"/>
            <w:shd w:val="clear" w:color="auto" w:fill="333399"/>
            <w:hideMark/>
          </w:tcPr>
          <w:p w:rsidR="00CF0A9E" w:rsidRPr="00CF0A9E" w:rsidRDefault="00CF0A9E" w:rsidP="00CF0A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3975" cy="53975"/>
                  <wp:effectExtent l="0" t="0" r="0" b="0"/>
                  <wp:docPr id="6" name="Picture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5"/>
                          <a:srcRect/>
                          <a:stretch>
                            <a:fillRect/>
                          </a:stretch>
                        </pic:blipFill>
                        <pic:spPr bwMode="auto">
                          <a:xfrm>
                            <a:off x="0" y="0"/>
                            <a:ext cx="53975" cy="53975"/>
                          </a:xfrm>
                          <a:prstGeom prst="rect">
                            <a:avLst/>
                          </a:prstGeom>
                          <a:noFill/>
                          <a:ln w="9525">
                            <a:noFill/>
                            <a:miter lim="800000"/>
                            <a:headEnd/>
                            <a:tailEnd/>
                          </a:ln>
                        </pic:spPr>
                      </pic:pic>
                    </a:graphicData>
                  </a:graphic>
                </wp:inline>
              </w:drawing>
            </w:r>
          </w:p>
        </w:tc>
        <w:tc>
          <w:tcPr>
            <w:tcW w:w="2025" w:type="dxa"/>
            <w:shd w:val="clear" w:color="auto" w:fill="333399"/>
            <w:hideMark/>
          </w:tcPr>
          <w:p w:rsidR="00CF0A9E" w:rsidRPr="00CF0A9E" w:rsidRDefault="00CF0A9E" w:rsidP="00CF0A9E">
            <w:pPr>
              <w:spacing w:after="0" w:line="240" w:lineRule="auto"/>
              <w:jc w:val="center"/>
              <w:rPr>
                <w:rFonts w:ascii="Times New Roman" w:eastAsia="Times New Roman" w:hAnsi="Times New Roman" w:cs="Times New Roman"/>
                <w:sz w:val="24"/>
                <w:szCs w:val="24"/>
              </w:rPr>
            </w:pPr>
            <w:bookmarkStart w:id="1" w:name="links"/>
            <w:bookmarkEnd w:id="1"/>
            <w:r>
              <w:rPr>
                <w:rFonts w:ascii="Times New Roman" w:eastAsia="Times New Roman" w:hAnsi="Times New Roman" w:cs="Times New Roman"/>
                <w:noProof/>
                <w:sz w:val="24"/>
                <w:szCs w:val="24"/>
              </w:rPr>
              <w:drawing>
                <wp:inline distT="0" distB="0" distL="0" distR="0">
                  <wp:extent cx="1147445" cy="1165225"/>
                  <wp:effectExtent l="19050" t="0" r="0" b="0"/>
                  <wp:docPr id="7" name="Picture 7" descr="National Archives and Records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tional Archives and Records Administration logo."/>
                          <pic:cNvPicPr>
                            <a:picLocks noChangeAspect="1" noChangeArrowheads="1"/>
                          </pic:cNvPicPr>
                        </pic:nvPicPr>
                        <pic:blipFill>
                          <a:blip r:embed="rId19"/>
                          <a:srcRect/>
                          <a:stretch>
                            <a:fillRect/>
                          </a:stretch>
                        </pic:blipFill>
                        <pic:spPr bwMode="auto">
                          <a:xfrm>
                            <a:off x="0" y="0"/>
                            <a:ext cx="1147445" cy="1165225"/>
                          </a:xfrm>
                          <a:prstGeom prst="rect">
                            <a:avLst/>
                          </a:prstGeom>
                          <a:noFill/>
                          <a:ln w="9525">
                            <a:noFill/>
                            <a:miter lim="800000"/>
                            <a:headEnd/>
                            <a:tailEnd/>
                          </a:ln>
                        </pic:spPr>
                      </pic:pic>
                    </a:graphicData>
                  </a:graphic>
                </wp:inline>
              </w:drawing>
            </w:r>
          </w:p>
          <w:tbl>
            <w:tblPr>
              <w:tblW w:w="2055" w:type="dxa"/>
              <w:shd w:val="clear" w:color="auto" w:fill="FFFFFF"/>
              <w:tblCellMar>
                <w:top w:w="120" w:type="dxa"/>
                <w:left w:w="0" w:type="dxa"/>
                <w:right w:w="0" w:type="dxa"/>
              </w:tblCellMar>
              <w:tblLook w:val="04A0"/>
            </w:tblPr>
            <w:tblGrid>
              <w:gridCol w:w="120"/>
              <w:gridCol w:w="1985"/>
            </w:tblGrid>
            <w:tr w:rsidR="00CF0A9E" w:rsidRPr="00CF0A9E">
              <w:trPr>
                <w:trHeight w:val="180"/>
              </w:trPr>
              <w:tc>
                <w:tcPr>
                  <w:tcW w:w="0" w:type="auto"/>
                  <w:gridSpan w:val="2"/>
                  <w:shd w:val="clear" w:color="auto" w:fill="FFFFFF"/>
                  <w:hideMark/>
                </w:tcPr>
                <w:p w:rsidR="00CF0A9E" w:rsidRPr="00CF0A9E" w:rsidRDefault="00CF0A9E" w:rsidP="00CF0A9E">
                  <w:pPr>
                    <w:spacing w:after="0" w:line="180" w:lineRule="atLeast"/>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08735" cy="161290"/>
                        <wp:effectExtent l="19050" t="0" r="5715" b="0"/>
                        <wp:docPr id="8" name="Picture 8" descr="Database Fe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tabase Features."/>
                                <pic:cNvPicPr>
                                  <a:picLocks noChangeAspect="1" noChangeArrowheads="1"/>
                                </pic:cNvPicPr>
                              </pic:nvPicPr>
                              <pic:blipFill>
                                <a:blip r:embed="rId20"/>
                                <a:srcRect/>
                                <a:stretch>
                                  <a:fillRect/>
                                </a:stretch>
                              </pic:blipFill>
                              <pic:spPr bwMode="auto">
                                <a:xfrm>
                                  <a:off x="0" y="0"/>
                                  <a:ext cx="1308735" cy="161290"/>
                                </a:xfrm>
                                <a:prstGeom prst="rect">
                                  <a:avLst/>
                                </a:prstGeom>
                                <a:noFill/>
                                <a:ln w="9525">
                                  <a:noFill/>
                                  <a:miter lim="800000"/>
                                  <a:headEnd/>
                                  <a:tailEnd/>
                                </a:ln>
                              </pic:spPr>
                            </pic:pic>
                          </a:graphicData>
                        </a:graphic>
                      </wp:inline>
                    </w:drawing>
                  </w:r>
                </w:p>
              </w:tc>
            </w:tr>
            <w:tr w:rsidR="00CF0A9E" w:rsidRPr="00CF0A9E">
              <w:trPr>
                <w:trHeight w:val="75"/>
              </w:trPr>
              <w:tc>
                <w:tcPr>
                  <w:tcW w:w="0" w:type="auto"/>
                  <w:gridSpan w:val="2"/>
                  <w:shd w:val="clear" w:color="auto" w:fill="FFFFFF"/>
                  <w:hideMark/>
                </w:tcPr>
                <w:p w:rsidR="00CF0A9E" w:rsidRPr="00CF0A9E" w:rsidRDefault="00CF0A9E" w:rsidP="00CF0A9E">
                  <w:pPr>
                    <w:spacing w:after="0" w:line="7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3975" cy="53975"/>
                        <wp:effectExtent l="0" t="0" r="0" b="0"/>
                        <wp:docPr id="9" name="Picture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5"/>
                                <a:srcRect/>
                                <a:stretch>
                                  <a:fillRect/>
                                </a:stretch>
                              </pic:blipFill>
                              <pic:spPr bwMode="auto">
                                <a:xfrm>
                                  <a:off x="0" y="0"/>
                                  <a:ext cx="53975" cy="53975"/>
                                </a:xfrm>
                                <a:prstGeom prst="rect">
                                  <a:avLst/>
                                </a:prstGeom>
                                <a:noFill/>
                                <a:ln w="9525">
                                  <a:noFill/>
                                  <a:miter lim="800000"/>
                                  <a:headEnd/>
                                  <a:tailEnd/>
                                </a:ln>
                              </pic:spPr>
                            </pic:pic>
                          </a:graphicData>
                        </a:graphic>
                      </wp:inline>
                    </w:drawing>
                  </w:r>
                </w:p>
              </w:tc>
            </w:tr>
            <w:tr w:rsidR="00CF0A9E" w:rsidRPr="00CF0A9E">
              <w:trPr>
                <w:trHeight w:val="300"/>
              </w:trPr>
              <w:tc>
                <w:tcPr>
                  <w:tcW w:w="195" w:type="dxa"/>
                  <w:shd w:val="clear" w:color="auto" w:fill="FFFFFF"/>
                  <w:hideMark/>
                </w:tcPr>
                <w:p w:rsidR="00CF0A9E" w:rsidRPr="00CF0A9E" w:rsidRDefault="00CF0A9E" w:rsidP="00CF0A9E">
                  <w:pPr>
                    <w:spacing w:after="0" w:line="30" w:lineRule="atLeast"/>
                    <w:jc w:val="center"/>
                    <w:rPr>
                      <w:rFonts w:ascii="Arial" w:eastAsia="Times New Roman" w:hAnsi="Arial" w:cs="Arial"/>
                      <w:sz w:val="34"/>
                      <w:szCs w:val="34"/>
                    </w:rPr>
                  </w:pPr>
                  <w:r w:rsidRPr="00CF0A9E">
                    <w:rPr>
                      <w:rFonts w:ascii="Arial" w:eastAsia="Times New Roman" w:hAnsi="Arial" w:cs="Arial"/>
                      <w:sz w:val="34"/>
                      <w:szCs w:val="34"/>
                    </w:rPr>
                    <w:t>•</w:t>
                  </w:r>
                </w:p>
              </w:tc>
              <w:tc>
                <w:tcPr>
                  <w:tcW w:w="0" w:type="auto"/>
                  <w:shd w:val="clear" w:color="auto" w:fill="FFFFFF"/>
                  <w:hideMark/>
                </w:tcPr>
                <w:p w:rsidR="00CF0A9E" w:rsidRPr="00CF0A9E" w:rsidRDefault="00CF0A9E" w:rsidP="00CF0A9E">
                  <w:pPr>
                    <w:spacing w:after="0" w:line="300" w:lineRule="atLeast"/>
                    <w:rPr>
                      <w:rFonts w:ascii="Arial" w:eastAsia="Times New Roman" w:hAnsi="Arial" w:cs="Arial"/>
                      <w:sz w:val="34"/>
                      <w:szCs w:val="34"/>
                    </w:rPr>
                  </w:pPr>
                  <w:hyperlink r:id="rId21" w:history="1">
                    <w:r w:rsidRPr="00CF0A9E">
                      <w:rPr>
                        <w:rFonts w:ascii="Arial" w:eastAsia="Times New Roman" w:hAnsi="Arial" w:cs="Arial"/>
                        <w:color w:val="0000FF"/>
                        <w:sz w:val="34"/>
                        <w:u w:val="single"/>
                      </w:rPr>
                      <w:t>Browse</w:t>
                    </w:r>
                  </w:hyperlink>
                </w:p>
              </w:tc>
            </w:tr>
            <w:tr w:rsidR="00CF0A9E" w:rsidRPr="00CF0A9E">
              <w:trPr>
                <w:trHeight w:val="300"/>
              </w:trPr>
              <w:tc>
                <w:tcPr>
                  <w:tcW w:w="0" w:type="auto"/>
                  <w:shd w:val="clear" w:color="auto" w:fill="FFFFFF"/>
                  <w:hideMark/>
                </w:tcPr>
                <w:p w:rsidR="00CF0A9E" w:rsidRPr="00CF0A9E" w:rsidRDefault="00CF0A9E" w:rsidP="00CF0A9E">
                  <w:pPr>
                    <w:spacing w:after="0" w:line="30" w:lineRule="atLeast"/>
                    <w:jc w:val="center"/>
                    <w:rPr>
                      <w:rFonts w:ascii="Arial" w:eastAsia="Times New Roman" w:hAnsi="Arial" w:cs="Arial"/>
                      <w:sz w:val="34"/>
                      <w:szCs w:val="34"/>
                    </w:rPr>
                  </w:pPr>
                  <w:r w:rsidRPr="00CF0A9E">
                    <w:rPr>
                      <w:rFonts w:ascii="Arial" w:eastAsia="Times New Roman" w:hAnsi="Arial" w:cs="Arial"/>
                      <w:sz w:val="34"/>
                      <w:szCs w:val="34"/>
                    </w:rPr>
                    <w:t>•</w:t>
                  </w:r>
                </w:p>
              </w:tc>
              <w:tc>
                <w:tcPr>
                  <w:tcW w:w="0" w:type="auto"/>
                  <w:shd w:val="clear" w:color="auto" w:fill="FFFFFF"/>
                  <w:hideMark/>
                </w:tcPr>
                <w:p w:rsidR="00CF0A9E" w:rsidRPr="00CF0A9E" w:rsidRDefault="00CF0A9E" w:rsidP="00CF0A9E">
                  <w:pPr>
                    <w:spacing w:after="0" w:line="300" w:lineRule="atLeast"/>
                    <w:rPr>
                      <w:rFonts w:ascii="Arial" w:eastAsia="Times New Roman" w:hAnsi="Arial" w:cs="Arial"/>
                      <w:sz w:val="34"/>
                      <w:szCs w:val="34"/>
                    </w:rPr>
                  </w:pPr>
                  <w:hyperlink r:id="rId22" w:history="1">
                    <w:r w:rsidRPr="00CF0A9E">
                      <w:rPr>
                        <w:rFonts w:ascii="Arial" w:eastAsia="Times New Roman" w:hAnsi="Arial" w:cs="Arial"/>
                        <w:color w:val="0000FF"/>
                        <w:sz w:val="34"/>
                        <w:u w:val="single"/>
                      </w:rPr>
                      <w:t>Simple Search</w:t>
                    </w:r>
                  </w:hyperlink>
                </w:p>
              </w:tc>
            </w:tr>
            <w:tr w:rsidR="00CF0A9E" w:rsidRPr="00CF0A9E">
              <w:trPr>
                <w:trHeight w:val="285"/>
              </w:trPr>
              <w:tc>
                <w:tcPr>
                  <w:tcW w:w="0" w:type="auto"/>
                  <w:shd w:val="clear" w:color="auto" w:fill="FFFFFF"/>
                  <w:hideMark/>
                </w:tcPr>
                <w:p w:rsidR="00CF0A9E" w:rsidRPr="00CF0A9E" w:rsidRDefault="00CF0A9E" w:rsidP="00CF0A9E">
                  <w:pPr>
                    <w:spacing w:after="0" w:line="285" w:lineRule="atLeast"/>
                    <w:jc w:val="center"/>
                    <w:rPr>
                      <w:rFonts w:ascii="Arial" w:eastAsia="Times New Roman" w:hAnsi="Arial" w:cs="Arial"/>
                      <w:sz w:val="34"/>
                      <w:szCs w:val="34"/>
                    </w:rPr>
                  </w:pPr>
                  <w:r w:rsidRPr="00CF0A9E">
                    <w:rPr>
                      <w:rFonts w:ascii="Arial" w:eastAsia="Times New Roman" w:hAnsi="Arial" w:cs="Arial"/>
                      <w:sz w:val="34"/>
                      <w:szCs w:val="34"/>
                    </w:rPr>
                    <w:t>•</w:t>
                  </w:r>
                </w:p>
              </w:tc>
              <w:tc>
                <w:tcPr>
                  <w:tcW w:w="0" w:type="auto"/>
                  <w:shd w:val="clear" w:color="auto" w:fill="FFFFFF"/>
                  <w:hideMark/>
                </w:tcPr>
                <w:p w:rsidR="00CF0A9E" w:rsidRPr="00CF0A9E" w:rsidRDefault="00CF0A9E" w:rsidP="00CF0A9E">
                  <w:pPr>
                    <w:spacing w:after="0" w:line="285" w:lineRule="atLeast"/>
                    <w:rPr>
                      <w:rFonts w:ascii="Arial" w:eastAsia="Times New Roman" w:hAnsi="Arial" w:cs="Arial"/>
                      <w:sz w:val="34"/>
                      <w:szCs w:val="34"/>
                    </w:rPr>
                  </w:pPr>
                  <w:r w:rsidRPr="00CF0A9E">
                    <w:rPr>
                      <w:rFonts w:ascii="Arial" w:eastAsia="Times New Roman" w:hAnsi="Arial" w:cs="Arial"/>
                      <w:color w:val="000011"/>
                      <w:sz w:val="34"/>
                      <w:szCs w:val="34"/>
                    </w:rPr>
                    <w:t>Advanced Search</w:t>
                  </w:r>
                </w:p>
              </w:tc>
            </w:tr>
            <w:tr w:rsidR="00CF0A9E" w:rsidRPr="00CF0A9E">
              <w:trPr>
                <w:trHeight w:val="300"/>
              </w:trPr>
              <w:tc>
                <w:tcPr>
                  <w:tcW w:w="0" w:type="auto"/>
                  <w:shd w:val="clear" w:color="auto" w:fill="FFFFFF"/>
                  <w:hideMark/>
                </w:tcPr>
                <w:p w:rsidR="00CF0A9E" w:rsidRPr="00CF0A9E" w:rsidRDefault="00CF0A9E" w:rsidP="00CF0A9E">
                  <w:pPr>
                    <w:spacing w:after="0" w:line="240" w:lineRule="auto"/>
                    <w:rPr>
                      <w:rFonts w:ascii="Arial" w:eastAsia="Times New Roman" w:hAnsi="Arial" w:cs="Arial"/>
                      <w:sz w:val="4"/>
                      <w:szCs w:val="34"/>
                    </w:rPr>
                  </w:pPr>
                </w:p>
              </w:tc>
              <w:tc>
                <w:tcPr>
                  <w:tcW w:w="0" w:type="auto"/>
                  <w:shd w:val="clear" w:color="auto" w:fill="FFFFFF"/>
                  <w:hideMark/>
                </w:tcPr>
                <w:p w:rsidR="00CF0A9E" w:rsidRPr="00CF0A9E" w:rsidRDefault="00CF0A9E" w:rsidP="00CF0A9E">
                  <w:pPr>
                    <w:spacing w:after="0" w:line="300" w:lineRule="atLeast"/>
                    <w:rPr>
                      <w:rFonts w:ascii="Arial" w:eastAsia="Times New Roman" w:hAnsi="Arial" w:cs="Arial"/>
                      <w:sz w:val="34"/>
                      <w:szCs w:val="34"/>
                    </w:rPr>
                  </w:pPr>
                  <w:r w:rsidRPr="00CF0A9E">
                    <w:rPr>
                      <w:rFonts w:ascii="Arial" w:eastAsia="Times New Roman" w:hAnsi="Arial" w:cs="Arial"/>
                      <w:sz w:val="34"/>
                      <w:szCs w:val="34"/>
                    </w:rPr>
                    <w:t>*</w:t>
                  </w:r>
                  <w:hyperlink r:id="rId23" w:history="1">
                    <w:r w:rsidRPr="00CF0A9E">
                      <w:rPr>
                        <w:rFonts w:ascii="Arial" w:eastAsia="Times New Roman" w:hAnsi="Arial" w:cs="Arial"/>
                        <w:color w:val="0000FF"/>
                        <w:sz w:val="34"/>
                      </w:rPr>
                      <w:t> </w:t>
                    </w:r>
                    <w:r w:rsidRPr="00CF0A9E">
                      <w:rPr>
                        <w:rFonts w:ascii="Arial" w:eastAsia="Times New Roman" w:hAnsi="Arial" w:cs="Arial"/>
                        <w:color w:val="0000FF"/>
                        <w:sz w:val="34"/>
                        <w:u w:val="single"/>
                      </w:rPr>
                      <w:t>Boolean</w:t>
                    </w:r>
                  </w:hyperlink>
                </w:p>
              </w:tc>
            </w:tr>
            <w:tr w:rsidR="00CF0A9E" w:rsidRPr="00CF0A9E">
              <w:trPr>
                <w:trHeight w:val="300"/>
              </w:trPr>
              <w:tc>
                <w:tcPr>
                  <w:tcW w:w="0" w:type="auto"/>
                  <w:shd w:val="clear" w:color="auto" w:fill="FFFFFF"/>
                  <w:vAlign w:val="center"/>
                  <w:hideMark/>
                </w:tcPr>
                <w:p w:rsidR="00CF0A9E" w:rsidRPr="00CF0A9E" w:rsidRDefault="00CF0A9E" w:rsidP="00CF0A9E">
                  <w:pPr>
                    <w:spacing w:after="0" w:line="240" w:lineRule="auto"/>
                    <w:jc w:val="center"/>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 </w:t>
                  </w:r>
                </w:p>
              </w:tc>
              <w:tc>
                <w:tcPr>
                  <w:tcW w:w="0" w:type="auto"/>
                  <w:shd w:val="clear" w:color="auto" w:fill="FFFFFF"/>
                  <w:vAlign w:val="center"/>
                  <w:hideMark/>
                </w:tcPr>
                <w:p w:rsidR="00CF0A9E" w:rsidRPr="00CF0A9E" w:rsidRDefault="00CF0A9E" w:rsidP="00CF0A9E">
                  <w:pPr>
                    <w:spacing w:after="0" w:line="300" w:lineRule="atLeast"/>
                    <w:rPr>
                      <w:rFonts w:ascii="Arial" w:eastAsia="Times New Roman" w:hAnsi="Arial" w:cs="Arial"/>
                      <w:sz w:val="34"/>
                      <w:szCs w:val="34"/>
                    </w:rPr>
                  </w:pPr>
                  <w:r w:rsidRPr="00CF0A9E">
                    <w:rPr>
                      <w:rFonts w:ascii="Arial" w:eastAsia="Times New Roman" w:hAnsi="Arial" w:cs="Arial"/>
                      <w:sz w:val="34"/>
                      <w:szCs w:val="34"/>
                    </w:rPr>
                    <w:t>*</w:t>
                  </w:r>
                  <w:r w:rsidRPr="00CF0A9E">
                    <w:rPr>
                      <w:rFonts w:ascii="Arial" w:eastAsia="Times New Roman" w:hAnsi="Arial" w:cs="Arial"/>
                      <w:sz w:val="34"/>
                    </w:rPr>
                    <w:t> </w:t>
                  </w:r>
                  <w:hyperlink r:id="rId24" w:history="1">
                    <w:r w:rsidRPr="00CF0A9E">
                      <w:rPr>
                        <w:rFonts w:ascii="Arial" w:eastAsia="Times New Roman" w:hAnsi="Arial" w:cs="Arial"/>
                        <w:color w:val="0000FF"/>
                        <w:sz w:val="34"/>
                        <w:u w:val="single"/>
                      </w:rPr>
                      <w:t>Proximity</w:t>
                    </w:r>
                  </w:hyperlink>
                </w:p>
              </w:tc>
            </w:tr>
            <w:tr w:rsidR="00CF0A9E" w:rsidRPr="00CF0A9E">
              <w:trPr>
                <w:trHeight w:val="300"/>
              </w:trPr>
              <w:tc>
                <w:tcPr>
                  <w:tcW w:w="0" w:type="auto"/>
                  <w:shd w:val="clear" w:color="auto" w:fill="FFFFFF"/>
                  <w:hideMark/>
                </w:tcPr>
                <w:p w:rsidR="00CF0A9E" w:rsidRPr="00CF0A9E" w:rsidRDefault="00CF0A9E" w:rsidP="00CF0A9E">
                  <w:pPr>
                    <w:spacing w:after="0" w:line="30" w:lineRule="atLeast"/>
                    <w:jc w:val="center"/>
                    <w:rPr>
                      <w:rFonts w:ascii="Arial" w:eastAsia="Times New Roman" w:hAnsi="Arial" w:cs="Arial"/>
                      <w:sz w:val="34"/>
                      <w:szCs w:val="34"/>
                    </w:rPr>
                  </w:pPr>
                  <w:r w:rsidRPr="00CF0A9E">
                    <w:rPr>
                      <w:rFonts w:ascii="Arial" w:eastAsia="Times New Roman" w:hAnsi="Arial" w:cs="Arial"/>
                      <w:sz w:val="34"/>
                      <w:szCs w:val="34"/>
                    </w:rPr>
                    <w:t>•</w:t>
                  </w:r>
                </w:p>
              </w:tc>
              <w:tc>
                <w:tcPr>
                  <w:tcW w:w="0" w:type="auto"/>
                  <w:shd w:val="clear" w:color="auto" w:fill="FFFFFF"/>
                  <w:hideMark/>
                </w:tcPr>
                <w:p w:rsidR="00CF0A9E" w:rsidRPr="00CF0A9E" w:rsidRDefault="00CF0A9E" w:rsidP="00CF0A9E">
                  <w:pPr>
                    <w:spacing w:after="0" w:line="300" w:lineRule="atLeast"/>
                    <w:rPr>
                      <w:rFonts w:ascii="Arial" w:eastAsia="Times New Roman" w:hAnsi="Arial" w:cs="Arial"/>
                      <w:sz w:val="34"/>
                      <w:szCs w:val="34"/>
                    </w:rPr>
                  </w:pPr>
                  <w:hyperlink r:id="rId25" w:history="1">
                    <w:r w:rsidRPr="00CF0A9E">
                      <w:rPr>
                        <w:rFonts w:ascii="Arial" w:eastAsia="Times New Roman" w:hAnsi="Arial" w:cs="Arial"/>
                        <w:color w:val="0000FF"/>
                        <w:sz w:val="34"/>
                        <w:u w:val="single"/>
                      </w:rPr>
                      <w:t>Search History</w:t>
                    </w:r>
                  </w:hyperlink>
                </w:p>
              </w:tc>
            </w:tr>
            <w:tr w:rsidR="00CF0A9E" w:rsidRPr="00CF0A9E">
              <w:trPr>
                <w:trHeight w:val="300"/>
              </w:trPr>
              <w:tc>
                <w:tcPr>
                  <w:tcW w:w="0" w:type="auto"/>
                  <w:shd w:val="clear" w:color="auto" w:fill="FFFFFF"/>
                  <w:hideMark/>
                </w:tcPr>
                <w:p w:rsidR="00CF0A9E" w:rsidRPr="00CF0A9E" w:rsidRDefault="00CF0A9E" w:rsidP="00CF0A9E">
                  <w:pPr>
                    <w:spacing w:after="0" w:line="30" w:lineRule="atLeast"/>
                    <w:jc w:val="center"/>
                    <w:rPr>
                      <w:rFonts w:ascii="Arial" w:eastAsia="Times New Roman" w:hAnsi="Arial" w:cs="Arial"/>
                      <w:sz w:val="34"/>
                      <w:szCs w:val="34"/>
                    </w:rPr>
                  </w:pPr>
                  <w:r w:rsidRPr="00CF0A9E">
                    <w:rPr>
                      <w:rFonts w:ascii="Arial" w:eastAsia="Times New Roman" w:hAnsi="Arial" w:cs="Arial"/>
                      <w:sz w:val="34"/>
                      <w:szCs w:val="34"/>
                    </w:rPr>
                    <w:t>•</w:t>
                  </w:r>
                </w:p>
              </w:tc>
              <w:tc>
                <w:tcPr>
                  <w:tcW w:w="0" w:type="auto"/>
                  <w:shd w:val="clear" w:color="auto" w:fill="FFFFFF"/>
                  <w:hideMark/>
                </w:tcPr>
                <w:p w:rsidR="00CF0A9E" w:rsidRPr="00CF0A9E" w:rsidRDefault="00CF0A9E" w:rsidP="00CF0A9E">
                  <w:pPr>
                    <w:spacing w:after="0" w:line="300" w:lineRule="atLeast"/>
                    <w:rPr>
                      <w:rFonts w:ascii="Arial" w:eastAsia="Times New Roman" w:hAnsi="Arial" w:cs="Arial"/>
                      <w:sz w:val="34"/>
                      <w:szCs w:val="34"/>
                    </w:rPr>
                  </w:pPr>
                  <w:hyperlink r:id="rId26" w:history="1">
                    <w:r w:rsidRPr="00CF0A9E">
                      <w:rPr>
                        <w:rFonts w:ascii="Arial" w:eastAsia="Times New Roman" w:hAnsi="Arial" w:cs="Arial"/>
                        <w:color w:val="0000FF"/>
                        <w:sz w:val="34"/>
                        <w:u w:val="single"/>
                      </w:rPr>
                      <w:t>Search Tips</w:t>
                    </w:r>
                  </w:hyperlink>
                </w:p>
              </w:tc>
            </w:tr>
            <w:tr w:rsidR="00CF0A9E" w:rsidRPr="00CF0A9E">
              <w:trPr>
                <w:trHeight w:val="300"/>
              </w:trPr>
              <w:tc>
                <w:tcPr>
                  <w:tcW w:w="0" w:type="auto"/>
                  <w:shd w:val="clear" w:color="auto" w:fill="FFFFFF"/>
                  <w:hideMark/>
                </w:tcPr>
                <w:p w:rsidR="00CF0A9E" w:rsidRPr="00CF0A9E" w:rsidRDefault="00CF0A9E" w:rsidP="00CF0A9E">
                  <w:pPr>
                    <w:spacing w:after="0" w:line="30" w:lineRule="atLeast"/>
                    <w:jc w:val="center"/>
                    <w:rPr>
                      <w:rFonts w:ascii="Arial" w:eastAsia="Times New Roman" w:hAnsi="Arial" w:cs="Arial"/>
                      <w:sz w:val="34"/>
                      <w:szCs w:val="34"/>
                    </w:rPr>
                  </w:pPr>
                  <w:r w:rsidRPr="00CF0A9E">
                    <w:rPr>
                      <w:rFonts w:ascii="Arial" w:eastAsia="Times New Roman" w:hAnsi="Arial" w:cs="Arial"/>
                      <w:sz w:val="34"/>
                      <w:szCs w:val="34"/>
                    </w:rPr>
                    <w:t>•</w:t>
                  </w:r>
                </w:p>
              </w:tc>
              <w:tc>
                <w:tcPr>
                  <w:tcW w:w="0" w:type="auto"/>
                  <w:shd w:val="clear" w:color="auto" w:fill="FFFFFF"/>
                  <w:hideMark/>
                </w:tcPr>
                <w:p w:rsidR="00CF0A9E" w:rsidRPr="00CF0A9E" w:rsidRDefault="00CF0A9E" w:rsidP="00CF0A9E">
                  <w:pPr>
                    <w:spacing w:after="0" w:line="300" w:lineRule="atLeast"/>
                    <w:rPr>
                      <w:rFonts w:ascii="Arial" w:eastAsia="Times New Roman" w:hAnsi="Arial" w:cs="Arial"/>
                      <w:sz w:val="34"/>
                      <w:szCs w:val="34"/>
                    </w:rPr>
                  </w:pPr>
                  <w:hyperlink r:id="rId27" w:history="1">
                    <w:r w:rsidRPr="00CF0A9E">
                      <w:rPr>
                        <w:rFonts w:ascii="Arial" w:eastAsia="Times New Roman" w:hAnsi="Arial" w:cs="Arial"/>
                        <w:color w:val="0000FF"/>
                        <w:sz w:val="34"/>
                        <w:u w:val="single"/>
                      </w:rPr>
                      <w:t>Corrections</w:t>
                    </w:r>
                  </w:hyperlink>
                </w:p>
              </w:tc>
            </w:tr>
            <w:tr w:rsidR="00CF0A9E" w:rsidRPr="00CF0A9E">
              <w:trPr>
                <w:trHeight w:val="300"/>
              </w:trPr>
              <w:tc>
                <w:tcPr>
                  <w:tcW w:w="0" w:type="auto"/>
                  <w:shd w:val="clear" w:color="auto" w:fill="FFFFFF"/>
                  <w:hideMark/>
                </w:tcPr>
                <w:p w:rsidR="00CF0A9E" w:rsidRPr="00CF0A9E" w:rsidRDefault="00CF0A9E" w:rsidP="00CF0A9E">
                  <w:pPr>
                    <w:spacing w:after="0" w:line="30" w:lineRule="atLeast"/>
                    <w:jc w:val="center"/>
                    <w:rPr>
                      <w:rFonts w:ascii="Arial" w:eastAsia="Times New Roman" w:hAnsi="Arial" w:cs="Arial"/>
                      <w:sz w:val="34"/>
                      <w:szCs w:val="34"/>
                    </w:rPr>
                  </w:pPr>
                  <w:r w:rsidRPr="00CF0A9E">
                    <w:rPr>
                      <w:rFonts w:ascii="Arial" w:eastAsia="Times New Roman" w:hAnsi="Arial" w:cs="Arial"/>
                      <w:sz w:val="34"/>
                      <w:szCs w:val="34"/>
                    </w:rPr>
                    <w:t>•</w:t>
                  </w:r>
                </w:p>
              </w:tc>
              <w:tc>
                <w:tcPr>
                  <w:tcW w:w="0" w:type="auto"/>
                  <w:shd w:val="clear" w:color="auto" w:fill="FFFFFF"/>
                  <w:hideMark/>
                </w:tcPr>
                <w:p w:rsidR="00CF0A9E" w:rsidRPr="00CF0A9E" w:rsidRDefault="00CF0A9E" w:rsidP="00CF0A9E">
                  <w:pPr>
                    <w:spacing w:before="100" w:beforeAutospacing="1" w:after="100" w:afterAutospacing="1" w:line="300" w:lineRule="atLeast"/>
                    <w:rPr>
                      <w:rFonts w:ascii="Arial" w:eastAsia="Times New Roman" w:hAnsi="Arial" w:cs="Arial"/>
                      <w:sz w:val="34"/>
                      <w:szCs w:val="34"/>
                    </w:rPr>
                  </w:pPr>
                  <w:hyperlink r:id="rId28" w:history="1">
                    <w:r w:rsidRPr="00CF0A9E">
                      <w:rPr>
                        <w:rFonts w:ascii="Arial" w:eastAsia="Times New Roman" w:hAnsi="Arial" w:cs="Arial"/>
                        <w:color w:val="0000FF"/>
                        <w:sz w:val="34"/>
                        <w:u w:val="single"/>
                      </w:rPr>
                      <w:t>Latest Updates</w:t>
                    </w:r>
                  </w:hyperlink>
                </w:p>
              </w:tc>
            </w:tr>
            <w:tr w:rsidR="00CF0A9E" w:rsidRPr="00CF0A9E">
              <w:trPr>
                <w:trHeight w:val="300"/>
              </w:trPr>
              <w:tc>
                <w:tcPr>
                  <w:tcW w:w="0" w:type="auto"/>
                  <w:shd w:val="clear" w:color="auto" w:fill="FFFFFF"/>
                  <w:hideMark/>
                </w:tcPr>
                <w:p w:rsidR="00CF0A9E" w:rsidRPr="00CF0A9E" w:rsidRDefault="00CF0A9E" w:rsidP="00CF0A9E">
                  <w:pPr>
                    <w:spacing w:after="0" w:line="30" w:lineRule="atLeast"/>
                    <w:jc w:val="center"/>
                    <w:rPr>
                      <w:rFonts w:ascii="Arial" w:eastAsia="Times New Roman" w:hAnsi="Arial" w:cs="Arial"/>
                      <w:sz w:val="34"/>
                      <w:szCs w:val="34"/>
                    </w:rPr>
                  </w:pPr>
                  <w:r w:rsidRPr="00CF0A9E">
                    <w:rPr>
                      <w:rFonts w:ascii="Arial" w:eastAsia="Times New Roman" w:hAnsi="Arial" w:cs="Arial"/>
                      <w:sz w:val="34"/>
                      <w:szCs w:val="34"/>
                    </w:rPr>
                    <w:t>•</w:t>
                  </w:r>
                </w:p>
              </w:tc>
              <w:tc>
                <w:tcPr>
                  <w:tcW w:w="0" w:type="auto"/>
                  <w:shd w:val="clear" w:color="auto" w:fill="FFFFFF"/>
                  <w:hideMark/>
                </w:tcPr>
                <w:p w:rsidR="00CF0A9E" w:rsidRPr="00CF0A9E" w:rsidRDefault="00CF0A9E" w:rsidP="00CF0A9E">
                  <w:pPr>
                    <w:spacing w:after="0" w:line="300" w:lineRule="atLeast"/>
                    <w:rPr>
                      <w:rFonts w:ascii="Arial" w:eastAsia="Times New Roman" w:hAnsi="Arial" w:cs="Arial"/>
                      <w:sz w:val="34"/>
                      <w:szCs w:val="34"/>
                    </w:rPr>
                  </w:pPr>
                  <w:hyperlink r:id="rId29" w:history="1">
                    <w:r w:rsidRPr="00CF0A9E">
                      <w:rPr>
                        <w:rFonts w:ascii="Arial" w:eastAsia="Times New Roman" w:hAnsi="Arial" w:cs="Arial"/>
                        <w:color w:val="0000FF"/>
                        <w:sz w:val="34"/>
                        <w:u w:val="single"/>
                      </w:rPr>
                      <w:t>User Info</w:t>
                    </w:r>
                  </w:hyperlink>
                </w:p>
              </w:tc>
            </w:tr>
            <w:tr w:rsidR="00CF0A9E" w:rsidRPr="00CF0A9E">
              <w:trPr>
                <w:trHeight w:val="300"/>
              </w:trPr>
              <w:tc>
                <w:tcPr>
                  <w:tcW w:w="0" w:type="auto"/>
                  <w:shd w:val="clear" w:color="auto" w:fill="FFFFFF"/>
                  <w:hideMark/>
                </w:tcPr>
                <w:p w:rsidR="00CF0A9E" w:rsidRPr="00CF0A9E" w:rsidRDefault="00CF0A9E" w:rsidP="00CF0A9E">
                  <w:pPr>
                    <w:spacing w:after="0" w:line="30" w:lineRule="atLeast"/>
                    <w:jc w:val="center"/>
                    <w:rPr>
                      <w:rFonts w:ascii="Arial" w:eastAsia="Times New Roman" w:hAnsi="Arial" w:cs="Arial"/>
                      <w:sz w:val="34"/>
                      <w:szCs w:val="34"/>
                    </w:rPr>
                  </w:pPr>
                  <w:r w:rsidRPr="00CF0A9E">
                    <w:rPr>
                      <w:rFonts w:ascii="Arial" w:eastAsia="Times New Roman" w:hAnsi="Arial" w:cs="Arial"/>
                      <w:sz w:val="34"/>
                      <w:szCs w:val="34"/>
                    </w:rPr>
                    <w:t>•</w:t>
                  </w:r>
                </w:p>
              </w:tc>
              <w:tc>
                <w:tcPr>
                  <w:tcW w:w="0" w:type="auto"/>
                  <w:shd w:val="clear" w:color="auto" w:fill="FFFFFF"/>
                  <w:hideMark/>
                </w:tcPr>
                <w:p w:rsidR="00CF0A9E" w:rsidRPr="00CF0A9E" w:rsidRDefault="00CF0A9E" w:rsidP="00CF0A9E">
                  <w:pPr>
                    <w:spacing w:after="0" w:line="300" w:lineRule="atLeast"/>
                    <w:rPr>
                      <w:rFonts w:ascii="Arial" w:eastAsia="Times New Roman" w:hAnsi="Arial" w:cs="Arial"/>
                      <w:sz w:val="34"/>
                      <w:szCs w:val="34"/>
                    </w:rPr>
                  </w:pPr>
                  <w:hyperlink r:id="rId30" w:history="1">
                    <w:r w:rsidRPr="00CF0A9E">
                      <w:rPr>
                        <w:rFonts w:ascii="Arial" w:eastAsia="Times New Roman" w:hAnsi="Arial" w:cs="Arial"/>
                        <w:color w:val="0000FF"/>
                        <w:sz w:val="34"/>
                        <w:u w:val="single"/>
                      </w:rPr>
                      <w:t>FAQs</w:t>
                    </w:r>
                  </w:hyperlink>
                </w:p>
              </w:tc>
            </w:tr>
            <w:tr w:rsidR="00CF0A9E" w:rsidRPr="00CF0A9E">
              <w:trPr>
                <w:trHeight w:val="300"/>
              </w:trPr>
              <w:tc>
                <w:tcPr>
                  <w:tcW w:w="0" w:type="auto"/>
                  <w:shd w:val="clear" w:color="auto" w:fill="FFFFFF"/>
                  <w:hideMark/>
                </w:tcPr>
                <w:p w:rsidR="00CF0A9E" w:rsidRPr="00CF0A9E" w:rsidRDefault="00CF0A9E" w:rsidP="00CF0A9E">
                  <w:pPr>
                    <w:spacing w:after="0" w:line="30" w:lineRule="atLeast"/>
                    <w:jc w:val="center"/>
                    <w:rPr>
                      <w:rFonts w:ascii="Arial" w:eastAsia="Times New Roman" w:hAnsi="Arial" w:cs="Arial"/>
                      <w:sz w:val="34"/>
                      <w:szCs w:val="34"/>
                    </w:rPr>
                  </w:pPr>
                  <w:r w:rsidRPr="00CF0A9E">
                    <w:rPr>
                      <w:rFonts w:ascii="Arial" w:eastAsia="Times New Roman" w:hAnsi="Arial" w:cs="Arial"/>
                      <w:sz w:val="34"/>
                      <w:szCs w:val="34"/>
                    </w:rPr>
                    <w:lastRenderedPageBreak/>
                    <w:t>•</w:t>
                  </w:r>
                </w:p>
              </w:tc>
              <w:tc>
                <w:tcPr>
                  <w:tcW w:w="0" w:type="auto"/>
                  <w:shd w:val="clear" w:color="auto" w:fill="FFFFFF"/>
                  <w:hideMark/>
                </w:tcPr>
                <w:p w:rsidR="00CF0A9E" w:rsidRPr="00CF0A9E" w:rsidRDefault="00CF0A9E" w:rsidP="00CF0A9E">
                  <w:pPr>
                    <w:spacing w:after="0" w:line="300" w:lineRule="atLeast"/>
                    <w:rPr>
                      <w:rFonts w:ascii="Arial" w:eastAsia="Times New Roman" w:hAnsi="Arial" w:cs="Arial"/>
                      <w:sz w:val="34"/>
                      <w:szCs w:val="34"/>
                    </w:rPr>
                  </w:pPr>
                  <w:hyperlink r:id="rId31" w:history="1">
                    <w:r w:rsidRPr="00CF0A9E">
                      <w:rPr>
                        <w:rFonts w:ascii="Arial" w:eastAsia="Times New Roman" w:hAnsi="Arial" w:cs="Arial"/>
                        <w:color w:val="0000FF"/>
                        <w:sz w:val="34"/>
                        <w:u w:val="single"/>
                      </w:rPr>
                      <w:t>Agency List</w:t>
                    </w:r>
                  </w:hyperlink>
                </w:p>
              </w:tc>
            </w:tr>
            <w:tr w:rsidR="00CF0A9E" w:rsidRPr="00CF0A9E">
              <w:trPr>
                <w:trHeight w:val="525"/>
              </w:trPr>
              <w:tc>
                <w:tcPr>
                  <w:tcW w:w="0" w:type="auto"/>
                  <w:shd w:val="clear" w:color="auto" w:fill="FFFFFF"/>
                  <w:hideMark/>
                </w:tcPr>
                <w:p w:rsidR="00CF0A9E" w:rsidRPr="00CF0A9E" w:rsidRDefault="00CF0A9E" w:rsidP="00CF0A9E">
                  <w:pPr>
                    <w:spacing w:after="0" w:line="30" w:lineRule="atLeast"/>
                    <w:jc w:val="center"/>
                    <w:rPr>
                      <w:rFonts w:ascii="Arial" w:eastAsia="Times New Roman" w:hAnsi="Arial" w:cs="Arial"/>
                      <w:sz w:val="34"/>
                      <w:szCs w:val="34"/>
                    </w:rPr>
                  </w:pPr>
                  <w:r w:rsidRPr="00CF0A9E">
                    <w:rPr>
                      <w:rFonts w:ascii="Arial" w:eastAsia="Times New Roman" w:hAnsi="Arial" w:cs="Arial"/>
                      <w:sz w:val="34"/>
                      <w:szCs w:val="34"/>
                    </w:rPr>
                    <w:t>•</w:t>
                  </w:r>
                </w:p>
              </w:tc>
              <w:tc>
                <w:tcPr>
                  <w:tcW w:w="0" w:type="auto"/>
                  <w:shd w:val="clear" w:color="auto" w:fill="FFFFFF"/>
                  <w:hideMark/>
                </w:tcPr>
                <w:p w:rsidR="00CF0A9E" w:rsidRPr="00CF0A9E" w:rsidRDefault="00CF0A9E" w:rsidP="00CF0A9E">
                  <w:pPr>
                    <w:spacing w:after="0" w:line="240" w:lineRule="auto"/>
                    <w:rPr>
                      <w:rFonts w:ascii="Arial" w:eastAsia="Times New Roman" w:hAnsi="Arial" w:cs="Arial"/>
                      <w:sz w:val="34"/>
                      <w:szCs w:val="34"/>
                    </w:rPr>
                  </w:pPr>
                  <w:hyperlink r:id="rId32" w:history="1">
                    <w:r w:rsidRPr="00CF0A9E">
                      <w:rPr>
                        <w:rFonts w:ascii="Arial" w:eastAsia="Times New Roman" w:hAnsi="Arial" w:cs="Arial"/>
                        <w:color w:val="0000FF"/>
                        <w:sz w:val="34"/>
                        <w:u w:val="single"/>
                      </w:rPr>
                      <w:t>Incorporation by Reference</w:t>
                    </w:r>
                  </w:hyperlink>
                </w:p>
              </w:tc>
            </w:tr>
            <w:tr w:rsidR="00CF0A9E" w:rsidRPr="00CF0A9E">
              <w:trPr>
                <w:trHeight w:val="300"/>
              </w:trPr>
              <w:tc>
                <w:tcPr>
                  <w:tcW w:w="0" w:type="auto"/>
                  <w:shd w:val="clear" w:color="auto" w:fill="FFFFFF"/>
                  <w:hideMark/>
                </w:tcPr>
                <w:p w:rsidR="00CF0A9E" w:rsidRPr="00CF0A9E" w:rsidRDefault="00CF0A9E" w:rsidP="00CF0A9E">
                  <w:pPr>
                    <w:spacing w:after="0" w:line="30" w:lineRule="atLeast"/>
                    <w:jc w:val="center"/>
                    <w:rPr>
                      <w:rFonts w:ascii="Arial" w:eastAsia="Times New Roman" w:hAnsi="Arial" w:cs="Arial"/>
                      <w:sz w:val="34"/>
                      <w:szCs w:val="34"/>
                    </w:rPr>
                  </w:pPr>
                  <w:r w:rsidRPr="00CF0A9E">
                    <w:rPr>
                      <w:rFonts w:ascii="Arial" w:eastAsia="Times New Roman" w:hAnsi="Arial" w:cs="Arial"/>
                      <w:sz w:val="34"/>
                      <w:szCs w:val="34"/>
                    </w:rPr>
                    <w:t>•</w:t>
                  </w:r>
                </w:p>
              </w:tc>
              <w:tc>
                <w:tcPr>
                  <w:tcW w:w="0" w:type="auto"/>
                  <w:shd w:val="clear" w:color="auto" w:fill="FFFFFF"/>
                  <w:hideMark/>
                </w:tcPr>
                <w:p w:rsidR="00CF0A9E" w:rsidRPr="00CF0A9E" w:rsidRDefault="00CF0A9E" w:rsidP="00CF0A9E">
                  <w:pPr>
                    <w:spacing w:after="0" w:line="300" w:lineRule="atLeast"/>
                    <w:rPr>
                      <w:rFonts w:ascii="Arial" w:eastAsia="Times New Roman" w:hAnsi="Arial" w:cs="Arial"/>
                      <w:sz w:val="34"/>
                      <w:szCs w:val="34"/>
                    </w:rPr>
                  </w:pPr>
                  <w:hyperlink r:id="rId33" w:history="1">
                    <w:r w:rsidRPr="00CF0A9E">
                      <w:rPr>
                        <w:rFonts w:ascii="Arial" w:eastAsia="Times New Roman" w:hAnsi="Arial" w:cs="Arial"/>
                        <w:color w:val="0000FF"/>
                        <w:sz w:val="34"/>
                        <w:u w:val="single"/>
                      </w:rPr>
                      <w:t>e-CFR Main Page</w:t>
                    </w:r>
                  </w:hyperlink>
                </w:p>
              </w:tc>
            </w:tr>
            <w:tr w:rsidR="00CF0A9E" w:rsidRPr="00CF0A9E">
              <w:trPr>
                <w:trHeight w:val="30"/>
              </w:trPr>
              <w:tc>
                <w:tcPr>
                  <w:tcW w:w="0" w:type="auto"/>
                  <w:gridSpan w:val="2"/>
                  <w:shd w:val="clear" w:color="auto" w:fill="FFFFFF"/>
                  <w:hideMark/>
                </w:tcPr>
                <w:p w:rsidR="00CF0A9E" w:rsidRPr="00CF0A9E" w:rsidRDefault="00CF0A9E" w:rsidP="00CF0A9E">
                  <w:pPr>
                    <w:spacing w:after="0" w:line="3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08735" cy="161290"/>
                        <wp:effectExtent l="19050" t="0" r="5715" b="0"/>
                        <wp:docPr id="10" name="Picture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
                                <pic:cNvPicPr>
                                  <a:picLocks noChangeAspect="1" noChangeArrowheads="1"/>
                                </pic:cNvPicPr>
                              </pic:nvPicPr>
                              <pic:blipFill>
                                <a:blip r:embed="rId34"/>
                                <a:srcRect/>
                                <a:stretch>
                                  <a:fillRect/>
                                </a:stretch>
                              </pic:blipFill>
                              <pic:spPr bwMode="auto">
                                <a:xfrm>
                                  <a:off x="0" y="0"/>
                                  <a:ext cx="1308735" cy="161290"/>
                                </a:xfrm>
                                <a:prstGeom prst="rect">
                                  <a:avLst/>
                                </a:prstGeom>
                                <a:noFill/>
                                <a:ln w="9525">
                                  <a:noFill/>
                                  <a:miter lim="800000"/>
                                  <a:headEnd/>
                                  <a:tailEnd/>
                                </a:ln>
                              </pic:spPr>
                            </pic:pic>
                          </a:graphicData>
                        </a:graphic>
                      </wp:inline>
                    </w:drawing>
                  </w:r>
                </w:p>
              </w:tc>
            </w:tr>
          </w:tbl>
          <w:p w:rsidR="00CF0A9E" w:rsidRPr="00CF0A9E" w:rsidRDefault="00CF0A9E" w:rsidP="00CF0A9E">
            <w:pPr>
              <w:spacing w:after="0" w:line="240" w:lineRule="auto"/>
              <w:rPr>
                <w:rFonts w:ascii="Times New Roman" w:eastAsia="Times New Roman" w:hAnsi="Times New Roman" w:cs="Times New Roman"/>
                <w:vanish/>
                <w:sz w:val="24"/>
                <w:szCs w:val="24"/>
              </w:rPr>
            </w:pPr>
          </w:p>
          <w:tbl>
            <w:tblPr>
              <w:tblW w:w="2055" w:type="dxa"/>
              <w:shd w:val="clear" w:color="auto" w:fill="FFFFFF"/>
              <w:tblCellMar>
                <w:top w:w="120" w:type="dxa"/>
                <w:left w:w="0" w:type="dxa"/>
                <w:right w:w="0" w:type="dxa"/>
              </w:tblCellMar>
              <w:tblLook w:val="04A0"/>
            </w:tblPr>
            <w:tblGrid>
              <w:gridCol w:w="120"/>
              <w:gridCol w:w="2439"/>
            </w:tblGrid>
            <w:tr w:rsidR="00CF0A9E" w:rsidRPr="00CF0A9E">
              <w:trPr>
                <w:trHeight w:val="180"/>
              </w:trPr>
              <w:tc>
                <w:tcPr>
                  <w:tcW w:w="0" w:type="auto"/>
                  <w:gridSpan w:val="2"/>
                  <w:shd w:val="clear" w:color="auto" w:fill="FFFFFF"/>
                  <w:hideMark/>
                </w:tcPr>
                <w:p w:rsidR="00CF0A9E" w:rsidRPr="00CF0A9E" w:rsidRDefault="00CF0A9E" w:rsidP="00CF0A9E">
                  <w:pPr>
                    <w:spacing w:after="0" w:line="180" w:lineRule="atLeast"/>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08735" cy="161290"/>
                        <wp:effectExtent l="19050" t="0" r="5715" b="0"/>
                        <wp:docPr id="11" name="Picture 11" descr="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lated Resources"/>
                                <pic:cNvPicPr>
                                  <a:picLocks noChangeAspect="1" noChangeArrowheads="1"/>
                                </pic:cNvPicPr>
                              </pic:nvPicPr>
                              <pic:blipFill>
                                <a:blip r:embed="rId35"/>
                                <a:srcRect/>
                                <a:stretch>
                                  <a:fillRect/>
                                </a:stretch>
                              </pic:blipFill>
                              <pic:spPr bwMode="auto">
                                <a:xfrm>
                                  <a:off x="0" y="0"/>
                                  <a:ext cx="1308735" cy="161290"/>
                                </a:xfrm>
                                <a:prstGeom prst="rect">
                                  <a:avLst/>
                                </a:prstGeom>
                                <a:noFill/>
                                <a:ln w="9525">
                                  <a:noFill/>
                                  <a:miter lim="800000"/>
                                  <a:headEnd/>
                                  <a:tailEnd/>
                                </a:ln>
                              </pic:spPr>
                            </pic:pic>
                          </a:graphicData>
                        </a:graphic>
                      </wp:inline>
                    </w:drawing>
                  </w:r>
                </w:p>
              </w:tc>
            </w:tr>
            <w:tr w:rsidR="00CF0A9E" w:rsidRPr="00CF0A9E">
              <w:trPr>
                <w:trHeight w:val="75"/>
              </w:trPr>
              <w:tc>
                <w:tcPr>
                  <w:tcW w:w="0" w:type="auto"/>
                  <w:gridSpan w:val="2"/>
                  <w:shd w:val="clear" w:color="auto" w:fill="FFFFFF"/>
                  <w:hideMark/>
                </w:tcPr>
                <w:p w:rsidR="00CF0A9E" w:rsidRPr="00CF0A9E" w:rsidRDefault="00CF0A9E" w:rsidP="00CF0A9E">
                  <w:pPr>
                    <w:spacing w:after="0" w:line="7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3975" cy="53975"/>
                        <wp:effectExtent l="0" t="0" r="0" b="0"/>
                        <wp:docPr id="12" name="Picture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
                                <pic:cNvPicPr>
                                  <a:picLocks noChangeAspect="1" noChangeArrowheads="1"/>
                                </pic:cNvPicPr>
                              </pic:nvPicPr>
                              <pic:blipFill>
                                <a:blip r:embed="rId5"/>
                                <a:srcRect/>
                                <a:stretch>
                                  <a:fillRect/>
                                </a:stretch>
                              </pic:blipFill>
                              <pic:spPr bwMode="auto">
                                <a:xfrm>
                                  <a:off x="0" y="0"/>
                                  <a:ext cx="53975" cy="53975"/>
                                </a:xfrm>
                                <a:prstGeom prst="rect">
                                  <a:avLst/>
                                </a:prstGeom>
                                <a:noFill/>
                                <a:ln w="9525">
                                  <a:noFill/>
                                  <a:miter lim="800000"/>
                                  <a:headEnd/>
                                  <a:tailEnd/>
                                </a:ln>
                              </pic:spPr>
                            </pic:pic>
                          </a:graphicData>
                        </a:graphic>
                      </wp:inline>
                    </w:drawing>
                  </w:r>
                </w:p>
              </w:tc>
            </w:tr>
            <w:tr w:rsidR="00CF0A9E" w:rsidRPr="00CF0A9E">
              <w:trPr>
                <w:trHeight w:val="525"/>
              </w:trPr>
              <w:tc>
                <w:tcPr>
                  <w:tcW w:w="195" w:type="dxa"/>
                  <w:shd w:val="clear" w:color="auto" w:fill="FFFFFF"/>
                  <w:hideMark/>
                </w:tcPr>
                <w:p w:rsidR="00CF0A9E" w:rsidRPr="00CF0A9E" w:rsidRDefault="00CF0A9E" w:rsidP="00CF0A9E">
                  <w:pPr>
                    <w:spacing w:after="0" w:line="30" w:lineRule="atLeast"/>
                    <w:jc w:val="center"/>
                    <w:rPr>
                      <w:rFonts w:ascii="Arial" w:eastAsia="Times New Roman" w:hAnsi="Arial" w:cs="Arial"/>
                      <w:sz w:val="34"/>
                      <w:szCs w:val="34"/>
                    </w:rPr>
                  </w:pPr>
                  <w:r w:rsidRPr="00CF0A9E">
                    <w:rPr>
                      <w:rFonts w:ascii="Arial" w:eastAsia="Times New Roman" w:hAnsi="Arial" w:cs="Arial"/>
                      <w:sz w:val="34"/>
                      <w:szCs w:val="34"/>
                    </w:rPr>
                    <w:t>•</w:t>
                  </w:r>
                </w:p>
              </w:tc>
              <w:tc>
                <w:tcPr>
                  <w:tcW w:w="0" w:type="auto"/>
                  <w:shd w:val="clear" w:color="auto" w:fill="FFFFFF"/>
                  <w:hideMark/>
                </w:tcPr>
                <w:p w:rsidR="00CF0A9E" w:rsidRPr="00CF0A9E" w:rsidRDefault="00CF0A9E" w:rsidP="00CF0A9E">
                  <w:pPr>
                    <w:spacing w:after="0" w:line="240" w:lineRule="auto"/>
                    <w:rPr>
                      <w:rFonts w:ascii="Arial" w:eastAsia="Times New Roman" w:hAnsi="Arial" w:cs="Arial"/>
                      <w:sz w:val="34"/>
                      <w:szCs w:val="34"/>
                    </w:rPr>
                  </w:pPr>
                  <w:hyperlink r:id="rId36" w:history="1">
                    <w:r w:rsidRPr="00CF0A9E">
                      <w:rPr>
                        <w:rFonts w:ascii="Arial" w:eastAsia="Times New Roman" w:hAnsi="Arial" w:cs="Arial"/>
                        <w:color w:val="0000FF"/>
                        <w:sz w:val="34"/>
                        <w:u w:val="single"/>
                      </w:rPr>
                      <w:t>Code of Federal Regulations</w:t>
                    </w:r>
                  </w:hyperlink>
                </w:p>
              </w:tc>
            </w:tr>
            <w:tr w:rsidR="00CF0A9E" w:rsidRPr="00CF0A9E">
              <w:trPr>
                <w:trHeight w:val="300"/>
              </w:trPr>
              <w:tc>
                <w:tcPr>
                  <w:tcW w:w="0" w:type="auto"/>
                  <w:shd w:val="clear" w:color="auto" w:fill="FFFFFF"/>
                  <w:hideMark/>
                </w:tcPr>
                <w:p w:rsidR="00CF0A9E" w:rsidRPr="00CF0A9E" w:rsidRDefault="00CF0A9E" w:rsidP="00CF0A9E">
                  <w:pPr>
                    <w:spacing w:after="0" w:line="30" w:lineRule="atLeast"/>
                    <w:jc w:val="center"/>
                    <w:rPr>
                      <w:rFonts w:ascii="Arial" w:eastAsia="Times New Roman" w:hAnsi="Arial" w:cs="Arial"/>
                      <w:sz w:val="34"/>
                      <w:szCs w:val="34"/>
                    </w:rPr>
                  </w:pPr>
                  <w:r w:rsidRPr="00CF0A9E">
                    <w:rPr>
                      <w:rFonts w:ascii="Arial" w:eastAsia="Times New Roman" w:hAnsi="Arial" w:cs="Arial"/>
                      <w:sz w:val="34"/>
                      <w:szCs w:val="34"/>
                    </w:rPr>
                    <w:t>•</w:t>
                  </w:r>
                </w:p>
              </w:tc>
              <w:tc>
                <w:tcPr>
                  <w:tcW w:w="0" w:type="auto"/>
                  <w:shd w:val="clear" w:color="auto" w:fill="FFFFFF"/>
                  <w:hideMark/>
                </w:tcPr>
                <w:p w:rsidR="00CF0A9E" w:rsidRPr="00CF0A9E" w:rsidRDefault="00CF0A9E" w:rsidP="00CF0A9E">
                  <w:pPr>
                    <w:spacing w:after="0" w:line="300" w:lineRule="atLeast"/>
                    <w:rPr>
                      <w:rFonts w:ascii="Arial" w:eastAsia="Times New Roman" w:hAnsi="Arial" w:cs="Arial"/>
                      <w:sz w:val="34"/>
                      <w:szCs w:val="34"/>
                    </w:rPr>
                  </w:pPr>
                  <w:hyperlink r:id="rId37" w:history="1">
                    <w:r w:rsidRPr="00CF0A9E">
                      <w:rPr>
                        <w:rFonts w:ascii="Arial" w:eastAsia="Times New Roman" w:hAnsi="Arial" w:cs="Arial"/>
                        <w:color w:val="0000FF"/>
                        <w:sz w:val="34"/>
                        <w:u w:val="single"/>
                      </w:rPr>
                      <w:t>Federal Register</w:t>
                    </w:r>
                  </w:hyperlink>
                </w:p>
              </w:tc>
            </w:tr>
            <w:tr w:rsidR="00CF0A9E" w:rsidRPr="00CF0A9E">
              <w:trPr>
                <w:trHeight w:val="525"/>
              </w:trPr>
              <w:tc>
                <w:tcPr>
                  <w:tcW w:w="0" w:type="auto"/>
                  <w:shd w:val="clear" w:color="auto" w:fill="FFFFFF"/>
                  <w:hideMark/>
                </w:tcPr>
                <w:p w:rsidR="00CF0A9E" w:rsidRPr="00CF0A9E" w:rsidRDefault="00CF0A9E" w:rsidP="00CF0A9E">
                  <w:pPr>
                    <w:spacing w:after="0" w:line="30" w:lineRule="atLeast"/>
                    <w:jc w:val="center"/>
                    <w:rPr>
                      <w:rFonts w:ascii="Arial" w:eastAsia="Times New Roman" w:hAnsi="Arial" w:cs="Arial"/>
                      <w:sz w:val="34"/>
                      <w:szCs w:val="34"/>
                    </w:rPr>
                  </w:pPr>
                  <w:r w:rsidRPr="00CF0A9E">
                    <w:rPr>
                      <w:rFonts w:ascii="Arial" w:eastAsia="Times New Roman" w:hAnsi="Arial" w:cs="Arial"/>
                      <w:sz w:val="34"/>
                      <w:szCs w:val="34"/>
                    </w:rPr>
                    <w:t>•</w:t>
                  </w:r>
                </w:p>
              </w:tc>
              <w:tc>
                <w:tcPr>
                  <w:tcW w:w="0" w:type="auto"/>
                  <w:shd w:val="clear" w:color="auto" w:fill="FFFFFF"/>
                  <w:hideMark/>
                </w:tcPr>
                <w:p w:rsidR="00CF0A9E" w:rsidRPr="00CF0A9E" w:rsidRDefault="00CF0A9E" w:rsidP="00CF0A9E">
                  <w:pPr>
                    <w:spacing w:after="0" w:line="240" w:lineRule="auto"/>
                    <w:rPr>
                      <w:rFonts w:ascii="Arial" w:eastAsia="Times New Roman" w:hAnsi="Arial" w:cs="Arial"/>
                      <w:sz w:val="34"/>
                      <w:szCs w:val="34"/>
                    </w:rPr>
                  </w:pPr>
                  <w:hyperlink r:id="rId38" w:history="1">
                    <w:r w:rsidRPr="00CF0A9E">
                      <w:rPr>
                        <w:rFonts w:ascii="Arial" w:eastAsia="Times New Roman" w:hAnsi="Arial" w:cs="Arial"/>
                        <w:color w:val="0000FF"/>
                        <w:sz w:val="34"/>
                        <w:u w:val="single"/>
                      </w:rPr>
                      <w:t>List of CFR</w:t>
                    </w:r>
                    <w:r w:rsidRPr="00CF0A9E">
                      <w:rPr>
                        <w:rFonts w:ascii="Arial" w:eastAsia="Times New Roman" w:hAnsi="Arial" w:cs="Arial"/>
                        <w:color w:val="0000FF"/>
                        <w:sz w:val="34"/>
                        <w:szCs w:val="34"/>
                        <w:u w:val="single"/>
                      </w:rPr>
                      <w:br/>
                    </w:r>
                    <w:r w:rsidRPr="00CF0A9E">
                      <w:rPr>
                        <w:rFonts w:ascii="Arial" w:eastAsia="Times New Roman" w:hAnsi="Arial" w:cs="Arial"/>
                        <w:color w:val="0000FF"/>
                        <w:sz w:val="34"/>
                        <w:u w:val="single"/>
                      </w:rPr>
                      <w:t>Sections Affected</w:t>
                    </w:r>
                  </w:hyperlink>
                </w:p>
              </w:tc>
            </w:tr>
            <w:tr w:rsidR="00CF0A9E" w:rsidRPr="00CF0A9E">
              <w:trPr>
                <w:trHeight w:val="300"/>
              </w:trPr>
              <w:tc>
                <w:tcPr>
                  <w:tcW w:w="0" w:type="auto"/>
                  <w:shd w:val="clear" w:color="auto" w:fill="FFFFFF"/>
                  <w:hideMark/>
                </w:tcPr>
                <w:p w:rsidR="00CF0A9E" w:rsidRPr="00CF0A9E" w:rsidRDefault="00CF0A9E" w:rsidP="00CF0A9E">
                  <w:pPr>
                    <w:spacing w:after="0" w:line="30" w:lineRule="atLeast"/>
                    <w:jc w:val="center"/>
                    <w:rPr>
                      <w:rFonts w:ascii="Arial" w:eastAsia="Times New Roman" w:hAnsi="Arial" w:cs="Arial"/>
                      <w:sz w:val="34"/>
                      <w:szCs w:val="34"/>
                    </w:rPr>
                  </w:pPr>
                  <w:r w:rsidRPr="00CF0A9E">
                    <w:rPr>
                      <w:rFonts w:ascii="Arial" w:eastAsia="Times New Roman" w:hAnsi="Arial" w:cs="Arial"/>
                      <w:sz w:val="34"/>
                      <w:szCs w:val="34"/>
                    </w:rPr>
                    <w:t>•</w:t>
                  </w:r>
                </w:p>
              </w:tc>
              <w:tc>
                <w:tcPr>
                  <w:tcW w:w="1980" w:type="dxa"/>
                  <w:shd w:val="clear" w:color="auto" w:fill="FFFFFF"/>
                  <w:hideMark/>
                </w:tcPr>
                <w:p w:rsidR="00CF0A9E" w:rsidRPr="00CF0A9E" w:rsidRDefault="00CF0A9E" w:rsidP="00CF0A9E">
                  <w:pPr>
                    <w:spacing w:after="0" w:line="300" w:lineRule="atLeast"/>
                    <w:rPr>
                      <w:rFonts w:ascii="Arial" w:eastAsia="Times New Roman" w:hAnsi="Arial" w:cs="Arial"/>
                      <w:sz w:val="34"/>
                      <w:szCs w:val="34"/>
                    </w:rPr>
                  </w:pPr>
                  <w:hyperlink r:id="rId39" w:history="1">
                    <w:r w:rsidRPr="00CF0A9E">
                      <w:rPr>
                        <w:rFonts w:ascii="Arial" w:eastAsia="Times New Roman" w:hAnsi="Arial" w:cs="Arial"/>
                        <w:color w:val="0000FF"/>
                        <w:sz w:val="34"/>
                        <w:u w:val="single"/>
                      </w:rPr>
                      <w:t>Regulations.gov</w:t>
                    </w:r>
                  </w:hyperlink>
                </w:p>
              </w:tc>
            </w:tr>
            <w:tr w:rsidR="00CF0A9E" w:rsidRPr="00CF0A9E">
              <w:trPr>
                <w:trHeight w:val="300"/>
              </w:trPr>
              <w:tc>
                <w:tcPr>
                  <w:tcW w:w="0" w:type="auto"/>
                  <w:shd w:val="clear" w:color="auto" w:fill="FFFFFF"/>
                  <w:hideMark/>
                </w:tcPr>
                <w:p w:rsidR="00CF0A9E" w:rsidRPr="00CF0A9E" w:rsidRDefault="00CF0A9E" w:rsidP="00CF0A9E">
                  <w:pPr>
                    <w:spacing w:after="0" w:line="30" w:lineRule="atLeast"/>
                    <w:jc w:val="center"/>
                    <w:rPr>
                      <w:rFonts w:ascii="Arial" w:eastAsia="Times New Roman" w:hAnsi="Arial" w:cs="Arial"/>
                      <w:sz w:val="34"/>
                      <w:szCs w:val="34"/>
                    </w:rPr>
                  </w:pPr>
                  <w:r w:rsidRPr="00CF0A9E">
                    <w:rPr>
                      <w:rFonts w:ascii="Arial" w:eastAsia="Times New Roman" w:hAnsi="Arial" w:cs="Arial"/>
                      <w:sz w:val="34"/>
                      <w:szCs w:val="34"/>
                    </w:rPr>
                    <w:t>•</w:t>
                  </w:r>
                </w:p>
              </w:tc>
              <w:tc>
                <w:tcPr>
                  <w:tcW w:w="1980" w:type="dxa"/>
                  <w:shd w:val="clear" w:color="auto" w:fill="FFFFFF"/>
                  <w:hideMark/>
                </w:tcPr>
                <w:p w:rsidR="00CF0A9E" w:rsidRPr="00CF0A9E" w:rsidRDefault="00CF0A9E" w:rsidP="00CF0A9E">
                  <w:pPr>
                    <w:spacing w:after="0" w:line="300" w:lineRule="atLeast"/>
                    <w:rPr>
                      <w:rFonts w:ascii="Arial" w:eastAsia="Times New Roman" w:hAnsi="Arial" w:cs="Arial"/>
                      <w:sz w:val="34"/>
                      <w:szCs w:val="34"/>
                    </w:rPr>
                  </w:pPr>
                  <w:hyperlink r:id="rId40" w:history="1">
                    <w:r w:rsidRPr="00CF0A9E">
                      <w:rPr>
                        <w:rFonts w:ascii="Arial" w:eastAsia="Times New Roman" w:hAnsi="Arial" w:cs="Arial"/>
                        <w:color w:val="0000FF"/>
                        <w:sz w:val="34"/>
                        <w:u w:val="single"/>
                      </w:rPr>
                      <w:t>Unified Agenda</w:t>
                    </w:r>
                  </w:hyperlink>
                </w:p>
              </w:tc>
            </w:tr>
            <w:tr w:rsidR="00CF0A9E" w:rsidRPr="00CF0A9E">
              <w:trPr>
                <w:trHeight w:val="300"/>
              </w:trPr>
              <w:tc>
                <w:tcPr>
                  <w:tcW w:w="0" w:type="auto"/>
                  <w:shd w:val="clear" w:color="auto" w:fill="FFFFFF"/>
                  <w:hideMark/>
                </w:tcPr>
                <w:p w:rsidR="00CF0A9E" w:rsidRPr="00CF0A9E" w:rsidRDefault="00CF0A9E" w:rsidP="00CF0A9E">
                  <w:pPr>
                    <w:spacing w:after="0" w:line="30" w:lineRule="atLeast"/>
                    <w:jc w:val="center"/>
                    <w:rPr>
                      <w:rFonts w:ascii="Arial" w:eastAsia="Times New Roman" w:hAnsi="Arial" w:cs="Arial"/>
                      <w:sz w:val="34"/>
                      <w:szCs w:val="34"/>
                    </w:rPr>
                  </w:pPr>
                  <w:r w:rsidRPr="00CF0A9E">
                    <w:rPr>
                      <w:rFonts w:ascii="Arial" w:eastAsia="Times New Roman" w:hAnsi="Arial" w:cs="Arial"/>
                      <w:sz w:val="34"/>
                      <w:szCs w:val="34"/>
                    </w:rPr>
                    <w:t>•</w:t>
                  </w:r>
                </w:p>
              </w:tc>
              <w:tc>
                <w:tcPr>
                  <w:tcW w:w="1980" w:type="dxa"/>
                  <w:shd w:val="clear" w:color="auto" w:fill="FFFFFF"/>
                  <w:hideMark/>
                </w:tcPr>
                <w:p w:rsidR="00CF0A9E" w:rsidRPr="00CF0A9E" w:rsidRDefault="00CF0A9E" w:rsidP="00CF0A9E">
                  <w:pPr>
                    <w:spacing w:after="0" w:line="300" w:lineRule="atLeast"/>
                    <w:rPr>
                      <w:rFonts w:ascii="Arial" w:eastAsia="Times New Roman" w:hAnsi="Arial" w:cs="Arial"/>
                      <w:sz w:val="34"/>
                      <w:szCs w:val="34"/>
                    </w:rPr>
                  </w:pPr>
                  <w:hyperlink r:id="rId41" w:history="1">
                    <w:r w:rsidRPr="00CF0A9E">
                      <w:rPr>
                        <w:rFonts w:ascii="Arial" w:eastAsia="Times New Roman" w:hAnsi="Arial" w:cs="Arial"/>
                        <w:color w:val="0000FF"/>
                        <w:sz w:val="34"/>
                        <w:u w:val="single"/>
                      </w:rPr>
                      <w:t>All NARA Publications</w:t>
                    </w:r>
                  </w:hyperlink>
                </w:p>
              </w:tc>
            </w:tr>
            <w:tr w:rsidR="00CF0A9E" w:rsidRPr="00CF0A9E">
              <w:trPr>
                <w:trHeight w:val="30"/>
              </w:trPr>
              <w:tc>
                <w:tcPr>
                  <w:tcW w:w="0" w:type="auto"/>
                  <w:gridSpan w:val="2"/>
                  <w:shd w:val="clear" w:color="auto" w:fill="FFFFFF"/>
                  <w:hideMark/>
                </w:tcPr>
                <w:p w:rsidR="00CF0A9E" w:rsidRPr="00CF0A9E" w:rsidRDefault="00CF0A9E" w:rsidP="00CF0A9E">
                  <w:pPr>
                    <w:spacing w:after="0" w:line="3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08735" cy="161290"/>
                        <wp:effectExtent l="19050" t="0" r="5715" b="0"/>
                        <wp:docPr id="13" name="Picture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
                                <pic:cNvPicPr>
                                  <a:picLocks noChangeAspect="1" noChangeArrowheads="1"/>
                                </pic:cNvPicPr>
                              </pic:nvPicPr>
                              <pic:blipFill>
                                <a:blip r:embed="rId34"/>
                                <a:srcRect/>
                                <a:stretch>
                                  <a:fillRect/>
                                </a:stretch>
                              </pic:blipFill>
                              <pic:spPr bwMode="auto">
                                <a:xfrm>
                                  <a:off x="0" y="0"/>
                                  <a:ext cx="1308735" cy="161290"/>
                                </a:xfrm>
                                <a:prstGeom prst="rect">
                                  <a:avLst/>
                                </a:prstGeom>
                                <a:noFill/>
                                <a:ln w="9525">
                                  <a:noFill/>
                                  <a:miter lim="800000"/>
                                  <a:headEnd/>
                                  <a:tailEnd/>
                                </a:ln>
                              </pic:spPr>
                            </pic:pic>
                          </a:graphicData>
                        </a:graphic>
                      </wp:inline>
                    </w:drawing>
                  </w:r>
                </w:p>
              </w:tc>
            </w:tr>
          </w:tbl>
          <w:p w:rsidR="00CF0A9E" w:rsidRPr="00CF0A9E" w:rsidRDefault="00CF0A9E" w:rsidP="00CF0A9E">
            <w:pPr>
              <w:spacing w:after="0" w:line="240" w:lineRule="auto"/>
              <w:rPr>
                <w:rFonts w:ascii="Times New Roman" w:eastAsia="Times New Roman" w:hAnsi="Times New Roman" w:cs="Times New Roman"/>
                <w:vanish/>
                <w:sz w:val="24"/>
                <w:szCs w:val="24"/>
              </w:rPr>
            </w:pPr>
          </w:p>
          <w:tbl>
            <w:tblPr>
              <w:tblW w:w="2055" w:type="dxa"/>
              <w:shd w:val="clear" w:color="auto" w:fill="FFFFFF"/>
              <w:tblCellMar>
                <w:top w:w="120" w:type="dxa"/>
                <w:left w:w="0" w:type="dxa"/>
                <w:right w:w="0" w:type="dxa"/>
              </w:tblCellMar>
              <w:tblLook w:val="04A0"/>
            </w:tblPr>
            <w:tblGrid>
              <w:gridCol w:w="764"/>
              <w:gridCol w:w="1871"/>
              <w:gridCol w:w="6"/>
            </w:tblGrid>
            <w:tr w:rsidR="00CF0A9E" w:rsidRPr="00CF0A9E">
              <w:trPr>
                <w:trHeight w:val="180"/>
              </w:trPr>
              <w:tc>
                <w:tcPr>
                  <w:tcW w:w="0" w:type="auto"/>
                  <w:gridSpan w:val="3"/>
                  <w:shd w:val="clear" w:color="auto" w:fill="FFFFFF"/>
                  <w:hideMark/>
                </w:tcPr>
                <w:p w:rsidR="00CF0A9E" w:rsidRPr="00CF0A9E" w:rsidRDefault="00CF0A9E" w:rsidP="00CF0A9E">
                  <w:pPr>
                    <w:spacing w:after="0" w:line="18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08735" cy="161290"/>
                        <wp:effectExtent l="19050" t="0" r="5715" b="0"/>
                        <wp:docPr id="14" name="Picture 14" descr="Abou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out Government."/>
                                <pic:cNvPicPr>
                                  <a:picLocks noChangeAspect="1" noChangeArrowheads="1"/>
                                </pic:cNvPicPr>
                              </pic:nvPicPr>
                              <pic:blipFill>
                                <a:blip r:embed="rId42"/>
                                <a:srcRect/>
                                <a:stretch>
                                  <a:fillRect/>
                                </a:stretch>
                              </pic:blipFill>
                              <pic:spPr bwMode="auto">
                                <a:xfrm>
                                  <a:off x="0" y="0"/>
                                  <a:ext cx="1308735" cy="161290"/>
                                </a:xfrm>
                                <a:prstGeom prst="rect">
                                  <a:avLst/>
                                </a:prstGeom>
                                <a:noFill/>
                                <a:ln w="9525">
                                  <a:noFill/>
                                  <a:miter lim="800000"/>
                                  <a:headEnd/>
                                  <a:tailEnd/>
                                </a:ln>
                              </pic:spPr>
                            </pic:pic>
                          </a:graphicData>
                        </a:graphic>
                      </wp:inline>
                    </w:drawing>
                  </w:r>
                </w:p>
              </w:tc>
            </w:tr>
            <w:tr w:rsidR="00CF0A9E" w:rsidRPr="00CF0A9E">
              <w:trPr>
                <w:trHeight w:val="75"/>
              </w:trPr>
              <w:tc>
                <w:tcPr>
                  <w:tcW w:w="0" w:type="auto"/>
                  <w:gridSpan w:val="3"/>
                  <w:shd w:val="clear" w:color="auto" w:fill="FFFFFF"/>
                  <w:hideMark/>
                </w:tcPr>
                <w:p w:rsidR="00CF0A9E" w:rsidRPr="00CF0A9E" w:rsidRDefault="00CF0A9E" w:rsidP="00CF0A9E">
                  <w:pPr>
                    <w:spacing w:after="0" w:line="7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780" cy="53975"/>
                        <wp:effectExtent l="0" t="0" r="0" b="0"/>
                        <wp:docPr id="15" name="Picture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
                                <pic:cNvPicPr>
                                  <a:picLocks noChangeAspect="1" noChangeArrowheads="1"/>
                                </pic:cNvPicPr>
                              </pic:nvPicPr>
                              <pic:blipFill>
                                <a:blip r:embed="rId5"/>
                                <a:srcRect/>
                                <a:stretch>
                                  <a:fillRect/>
                                </a:stretch>
                              </pic:blipFill>
                              <pic:spPr bwMode="auto">
                                <a:xfrm>
                                  <a:off x="0" y="0"/>
                                  <a:ext cx="17780" cy="53975"/>
                                </a:xfrm>
                                <a:prstGeom prst="rect">
                                  <a:avLst/>
                                </a:prstGeom>
                                <a:noFill/>
                                <a:ln w="9525">
                                  <a:noFill/>
                                  <a:miter lim="800000"/>
                                  <a:headEnd/>
                                  <a:tailEnd/>
                                </a:ln>
                              </pic:spPr>
                            </pic:pic>
                          </a:graphicData>
                        </a:graphic>
                      </wp:inline>
                    </w:drawing>
                  </w:r>
                </w:p>
              </w:tc>
            </w:tr>
            <w:tr w:rsidR="00CF0A9E" w:rsidRPr="00CF0A9E">
              <w:trPr>
                <w:trHeight w:val="150"/>
              </w:trPr>
              <w:tc>
                <w:tcPr>
                  <w:tcW w:w="780" w:type="dxa"/>
                  <w:shd w:val="clear" w:color="auto" w:fill="FFFFFF"/>
                  <w:hideMark/>
                </w:tcPr>
                <w:p w:rsidR="00CF0A9E" w:rsidRPr="00CF0A9E" w:rsidRDefault="00CF0A9E" w:rsidP="00CF0A9E">
                  <w:pPr>
                    <w:spacing w:after="0" w:line="150" w:lineRule="atLeas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66090" cy="502285"/>
                        <wp:effectExtent l="19050" t="0" r="0" b="0"/>
                        <wp:docPr id="16" name="Picture 16" descr="Ben's Guide Logo.">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n's Guide Logo.">
                                  <a:hlinkClick r:id="rId43"/>
                                </pic:cNvPr>
                                <pic:cNvPicPr>
                                  <a:picLocks noChangeAspect="1" noChangeArrowheads="1"/>
                                </pic:cNvPicPr>
                              </pic:nvPicPr>
                              <pic:blipFill>
                                <a:blip r:embed="rId44"/>
                                <a:srcRect/>
                                <a:stretch>
                                  <a:fillRect/>
                                </a:stretch>
                              </pic:blipFill>
                              <pic:spPr bwMode="auto">
                                <a:xfrm>
                                  <a:off x="0" y="0"/>
                                  <a:ext cx="466090" cy="502285"/>
                                </a:xfrm>
                                <a:prstGeom prst="rect">
                                  <a:avLst/>
                                </a:prstGeom>
                                <a:noFill/>
                                <a:ln w="9525">
                                  <a:noFill/>
                                  <a:miter lim="800000"/>
                                  <a:headEnd/>
                                  <a:tailEnd/>
                                </a:ln>
                              </pic:spPr>
                            </pic:pic>
                          </a:graphicData>
                        </a:graphic>
                      </wp:inline>
                    </w:drawing>
                  </w:r>
                </w:p>
              </w:tc>
              <w:tc>
                <w:tcPr>
                  <w:tcW w:w="1275" w:type="dxa"/>
                  <w:shd w:val="clear" w:color="auto" w:fill="FFFFFF"/>
                  <w:hideMark/>
                </w:tcPr>
                <w:p w:rsidR="00CF0A9E" w:rsidRPr="00CF0A9E" w:rsidRDefault="00CF0A9E" w:rsidP="00CF0A9E">
                  <w:pPr>
                    <w:spacing w:after="0" w:line="150" w:lineRule="atLeast"/>
                    <w:rPr>
                      <w:rFonts w:ascii="Arial" w:eastAsia="Times New Roman" w:hAnsi="Arial" w:cs="Arial"/>
                      <w:sz w:val="34"/>
                      <w:szCs w:val="34"/>
                    </w:rPr>
                  </w:pPr>
                  <w:hyperlink r:id="rId45" w:history="1">
                    <w:r w:rsidRPr="00CF0A9E">
                      <w:rPr>
                        <w:rFonts w:ascii="Arial" w:eastAsia="Times New Roman" w:hAnsi="Arial" w:cs="Arial"/>
                        <w:color w:val="0000FF"/>
                        <w:sz w:val="34"/>
                        <w:u w:val="single"/>
                      </w:rPr>
                      <w:t>Ben's Guide</w:t>
                    </w:r>
                    <w:r w:rsidRPr="00CF0A9E">
                      <w:rPr>
                        <w:rFonts w:ascii="Arial" w:eastAsia="Times New Roman" w:hAnsi="Arial" w:cs="Arial"/>
                        <w:color w:val="0000FF"/>
                        <w:sz w:val="34"/>
                        <w:szCs w:val="34"/>
                        <w:u w:val="single"/>
                      </w:rPr>
                      <w:br/>
                    </w:r>
                    <w:r w:rsidRPr="00CF0A9E">
                      <w:rPr>
                        <w:rFonts w:ascii="Arial" w:eastAsia="Times New Roman" w:hAnsi="Arial" w:cs="Arial"/>
                        <w:color w:val="0000FF"/>
                        <w:sz w:val="34"/>
                        <w:u w:val="single"/>
                      </w:rPr>
                      <w:t>to U.S.</w:t>
                    </w:r>
                    <w:r w:rsidRPr="00CF0A9E">
                      <w:rPr>
                        <w:rFonts w:ascii="Arial" w:eastAsia="Times New Roman" w:hAnsi="Arial" w:cs="Arial"/>
                        <w:color w:val="0000FF"/>
                        <w:sz w:val="34"/>
                        <w:szCs w:val="34"/>
                        <w:u w:val="single"/>
                      </w:rPr>
                      <w:br/>
                    </w:r>
                    <w:r w:rsidRPr="00CF0A9E">
                      <w:rPr>
                        <w:rFonts w:ascii="Arial" w:eastAsia="Times New Roman" w:hAnsi="Arial" w:cs="Arial"/>
                        <w:color w:val="0000FF"/>
                        <w:sz w:val="34"/>
                        <w:u w:val="single"/>
                      </w:rPr>
                      <w:t>Government</w:t>
                    </w:r>
                  </w:hyperlink>
                </w:p>
              </w:tc>
              <w:tc>
                <w:tcPr>
                  <w:tcW w:w="0" w:type="auto"/>
                  <w:shd w:val="clear" w:color="auto" w:fill="FFFFFF"/>
                  <w:hideMark/>
                </w:tcPr>
                <w:p w:rsidR="00CF0A9E" w:rsidRPr="00CF0A9E" w:rsidRDefault="00CF0A9E" w:rsidP="00CF0A9E">
                  <w:pPr>
                    <w:spacing w:after="0" w:line="240" w:lineRule="auto"/>
                    <w:rPr>
                      <w:rFonts w:ascii="Times New Roman" w:eastAsia="Times New Roman" w:hAnsi="Times New Roman" w:cs="Times New Roman"/>
                      <w:sz w:val="20"/>
                      <w:szCs w:val="20"/>
                    </w:rPr>
                  </w:pPr>
                </w:p>
              </w:tc>
            </w:tr>
            <w:tr w:rsidR="00CF0A9E" w:rsidRPr="00CF0A9E">
              <w:trPr>
                <w:trHeight w:val="30"/>
              </w:trPr>
              <w:tc>
                <w:tcPr>
                  <w:tcW w:w="0" w:type="auto"/>
                  <w:gridSpan w:val="3"/>
                  <w:shd w:val="clear" w:color="auto" w:fill="FFFFFF"/>
                  <w:hideMark/>
                </w:tcPr>
                <w:p w:rsidR="00CF0A9E" w:rsidRPr="00CF0A9E" w:rsidRDefault="00CF0A9E" w:rsidP="00CF0A9E">
                  <w:pPr>
                    <w:spacing w:after="0" w:line="3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08735" cy="161290"/>
                        <wp:effectExtent l="19050" t="0" r="5715" b="0"/>
                        <wp:docPr id="17" name="Picture 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
                                <pic:cNvPicPr>
                                  <a:picLocks noChangeAspect="1" noChangeArrowheads="1"/>
                                </pic:cNvPicPr>
                              </pic:nvPicPr>
                              <pic:blipFill>
                                <a:blip r:embed="rId34"/>
                                <a:srcRect/>
                                <a:stretch>
                                  <a:fillRect/>
                                </a:stretch>
                              </pic:blipFill>
                              <pic:spPr bwMode="auto">
                                <a:xfrm>
                                  <a:off x="0" y="0"/>
                                  <a:ext cx="1308735" cy="161290"/>
                                </a:xfrm>
                                <a:prstGeom prst="rect">
                                  <a:avLst/>
                                </a:prstGeom>
                                <a:noFill/>
                                <a:ln w="9525">
                                  <a:noFill/>
                                  <a:miter lim="800000"/>
                                  <a:headEnd/>
                                  <a:tailEnd/>
                                </a:ln>
                              </pic:spPr>
                            </pic:pic>
                          </a:graphicData>
                        </a:graphic>
                      </wp:inline>
                    </w:drawing>
                  </w:r>
                </w:p>
              </w:tc>
            </w:tr>
          </w:tbl>
          <w:p w:rsidR="00CF0A9E" w:rsidRPr="00CF0A9E" w:rsidRDefault="00CF0A9E" w:rsidP="00CF0A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842645" cy="304800"/>
                  <wp:effectExtent l="19050" t="0" r="0" b="0"/>
                  <wp:docPr id="18" name="Picture 18" descr="Get Adobe Reader">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et Adobe Reader">
                            <a:hlinkClick r:id="rId46"/>
                          </pic:cNvPr>
                          <pic:cNvPicPr>
                            <a:picLocks noChangeAspect="1" noChangeArrowheads="1"/>
                          </pic:cNvPicPr>
                        </pic:nvPicPr>
                        <pic:blipFill>
                          <a:blip r:embed="rId47"/>
                          <a:srcRect/>
                          <a:stretch>
                            <a:fillRect/>
                          </a:stretch>
                        </pic:blipFill>
                        <pic:spPr bwMode="auto">
                          <a:xfrm>
                            <a:off x="0" y="0"/>
                            <a:ext cx="842645" cy="304800"/>
                          </a:xfrm>
                          <a:prstGeom prst="rect">
                            <a:avLst/>
                          </a:prstGeom>
                          <a:noFill/>
                          <a:ln w="9525">
                            <a:noFill/>
                            <a:miter lim="800000"/>
                            <a:headEnd/>
                            <a:tailEnd/>
                          </a:ln>
                        </pic:spPr>
                      </pic:pic>
                    </a:graphicData>
                  </a:graphic>
                </wp:inline>
              </w:drawing>
            </w:r>
          </w:p>
        </w:tc>
        <w:tc>
          <w:tcPr>
            <w:tcW w:w="75" w:type="dxa"/>
            <w:shd w:val="clear" w:color="auto" w:fill="333399"/>
            <w:hideMark/>
          </w:tcPr>
          <w:p w:rsidR="00CF0A9E" w:rsidRPr="00CF0A9E" w:rsidRDefault="00CF0A9E" w:rsidP="00CF0A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3975" cy="53975"/>
                  <wp:effectExtent l="0" t="0" r="0" b="0"/>
                  <wp:docPr id="19" name="Picture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
                          <pic:cNvPicPr>
                            <a:picLocks noChangeAspect="1" noChangeArrowheads="1"/>
                          </pic:cNvPicPr>
                        </pic:nvPicPr>
                        <pic:blipFill>
                          <a:blip r:embed="rId5"/>
                          <a:srcRect/>
                          <a:stretch>
                            <a:fillRect/>
                          </a:stretch>
                        </pic:blipFill>
                        <pic:spPr bwMode="auto">
                          <a:xfrm>
                            <a:off x="0" y="0"/>
                            <a:ext cx="53975" cy="53975"/>
                          </a:xfrm>
                          <a:prstGeom prst="rect">
                            <a:avLst/>
                          </a:prstGeom>
                          <a:noFill/>
                          <a:ln w="9525">
                            <a:noFill/>
                            <a:miter lim="800000"/>
                            <a:headEnd/>
                            <a:tailEnd/>
                          </a:ln>
                        </pic:spPr>
                      </pic:pic>
                    </a:graphicData>
                  </a:graphic>
                </wp:inline>
              </w:drawing>
            </w:r>
          </w:p>
        </w:tc>
        <w:tc>
          <w:tcPr>
            <w:tcW w:w="8325" w:type="dxa"/>
            <w:tcMar>
              <w:top w:w="282" w:type="dxa"/>
              <w:left w:w="141" w:type="dxa"/>
              <w:bottom w:w="141" w:type="dxa"/>
              <w:right w:w="141" w:type="dxa"/>
            </w:tcMar>
            <w:hideMark/>
          </w:tcPr>
          <w:p w:rsidR="00CF0A9E" w:rsidRPr="00CF0A9E" w:rsidRDefault="00CF0A9E" w:rsidP="00CF0A9E">
            <w:pPr>
              <w:spacing w:before="100" w:beforeAutospacing="1" w:after="100" w:afterAutospacing="1" w:line="240" w:lineRule="auto"/>
              <w:rPr>
                <w:rFonts w:ascii="Arial" w:eastAsia="Times New Roman" w:hAnsi="Arial" w:cs="Arial"/>
                <w:sz w:val="28"/>
                <w:szCs w:val="28"/>
              </w:rPr>
            </w:pPr>
            <w:hyperlink r:id="rId48" w:history="1">
              <w:r w:rsidRPr="00CF0A9E">
                <w:rPr>
                  <w:rFonts w:ascii="Arial" w:eastAsia="Times New Roman" w:hAnsi="Arial" w:cs="Arial"/>
                  <w:color w:val="0000FF"/>
                  <w:sz w:val="28"/>
                  <w:u w:val="single"/>
                </w:rPr>
                <w:t>Home Page</w:t>
              </w:r>
            </w:hyperlink>
            <w:r w:rsidRPr="00CF0A9E">
              <w:rPr>
                <w:rFonts w:ascii="Arial" w:eastAsia="Times New Roman" w:hAnsi="Arial" w:cs="Arial"/>
                <w:sz w:val="28"/>
              </w:rPr>
              <w:t> </w:t>
            </w:r>
            <w:r w:rsidRPr="00CF0A9E">
              <w:rPr>
                <w:rFonts w:ascii="Arial" w:eastAsia="Times New Roman" w:hAnsi="Arial" w:cs="Arial"/>
                <w:sz w:val="28"/>
                <w:szCs w:val="28"/>
              </w:rPr>
              <w:t>&gt;</w:t>
            </w:r>
            <w:r w:rsidRPr="00CF0A9E">
              <w:rPr>
                <w:rFonts w:ascii="Arial" w:eastAsia="Times New Roman" w:hAnsi="Arial" w:cs="Arial"/>
                <w:sz w:val="28"/>
              </w:rPr>
              <w:t> </w:t>
            </w:r>
            <w:hyperlink r:id="rId49" w:history="1">
              <w:r w:rsidRPr="00CF0A9E">
                <w:rPr>
                  <w:rFonts w:ascii="Arial" w:eastAsia="Times New Roman" w:hAnsi="Arial" w:cs="Arial"/>
                  <w:color w:val="0000FF"/>
                  <w:sz w:val="28"/>
                  <w:u w:val="single"/>
                </w:rPr>
                <w:t>Executive Branch</w:t>
              </w:r>
            </w:hyperlink>
            <w:r w:rsidRPr="00CF0A9E">
              <w:rPr>
                <w:rFonts w:ascii="Arial" w:eastAsia="Times New Roman" w:hAnsi="Arial" w:cs="Arial"/>
                <w:sz w:val="28"/>
              </w:rPr>
              <w:t> </w:t>
            </w:r>
            <w:r w:rsidRPr="00CF0A9E">
              <w:rPr>
                <w:rFonts w:ascii="Arial" w:eastAsia="Times New Roman" w:hAnsi="Arial" w:cs="Arial"/>
                <w:sz w:val="28"/>
                <w:szCs w:val="28"/>
              </w:rPr>
              <w:t>&gt;</w:t>
            </w:r>
            <w:r w:rsidRPr="00CF0A9E">
              <w:rPr>
                <w:rFonts w:ascii="Arial" w:eastAsia="Times New Roman" w:hAnsi="Arial" w:cs="Arial"/>
                <w:sz w:val="28"/>
              </w:rPr>
              <w:t> </w:t>
            </w:r>
            <w:hyperlink r:id="rId50" w:history="1">
              <w:r w:rsidRPr="00CF0A9E">
                <w:rPr>
                  <w:rFonts w:ascii="Arial" w:eastAsia="Times New Roman" w:hAnsi="Arial" w:cs="Arial"/>
                  <w:color w:val="0000FF"/>
                  <w:sz w:val="28"/>
                  <w:u w:val="single"/>
                </w:rPr>
                <w:t>Code of Federal Regulations</w:t>
              </w:r>
            </w:hyperlink>
            <w:r w:rsidRPr="00CF0A9E">
              <w:rPr>
                <w:rFonts w:ascii="Arial" w:eastAsia="Times New Roman" w:hAnsi="Arial" w:cs="Arial"/>
                <w:sz w:val="28"/>
              </w:rPr>
              <w:t> </w:t>
            </w:r>
            <w:r w:rsidRPr="00CF0A9E">
              <w:rPr>
                <w:rFonts w:ascii="Arial" w:eastAsia="Times New Roman" w:hAnsi="Arial" w:cs="Arial"/>
                <w:sz w:val="28"/>
                <w:szCs w:val="28"/>
              </w:rPr>
              <w:t>&gt;</w:t>
            </w:r>
            <w:r w:rsidRPr="00CF0A9E">
              <w:rPr>
                <w:rFonts w:ascii="Arial" w:eastAsia="Times New Roman" w:hAnsi="Arial" w:cs="Arial"/>
                <w:sz w:val="28"/>
              </w:rPr>
              <w:t> </w:t>
            </w:r>
            <w:hyperlink r:id="rId51" w:history="1">
              <w:r w:rsidRPr="00CF0A9E">
                <w:rPr>
                  <w:rFonts w:ascii="Arial" w:eastAsia="Times New Roman" w:hAnsi="Arial" w:cs="Arial"/>
                  <w:color w:val="0000FF"/>
                  <w:sz w:val="28"/>
                  <w:u w:val="single"/>
                </w:rPr>
                <w:t>Electronic Code of Federal Regulations</w:t>
              </w:r>
            </w:hyperlink>
          </w:p>
          <w:p w:rsidR="00CF0A9E" w:rsidRPr="00CF0A9E" w:rsidRDefault="00CF0A9E" w:rsidP="00CF0A9E">
            <w:pPr>
              <w:spacing w:before="100" w:beforeAutospacing="1" w:after="100" w:afterAutospacing="1" w:line="240" w:lineRule="auto"/>
              <w:jc w:val="center"/>
              <w:rPr>
                <w:rFonts w:ascii="Times New Roman" w:eastAsia="Times New Roman" w:hAnsi="Times New Roman" w:cs="Times New Roman"/>
                <w:sz w:val="24"/>
                <w:szCs w:val="24"/>
              </w:rPr>
            </w:pPr>
            <w:bookmarkStart w:id="2" w:name="content"/>
            <w:bookmarkEnd w:id="2"/>
            <w:r>
              <w:rPr>
                <w:rFonts w:ascii="Times New Roman" w:eastAsia="Times New Roman" w:hAnsi="Times New Roman" w:cs="Times New Roman"/>
                <w:noProof/>
                <w:sz w:val="24"/>
                <w:szCs w:val="24"/>
              </w:rPr>
              <w:drawing>
                <wp:inline distT="0" distB="0" distL="0" distR="0">
                  <wp:extent cx="4751070" cy="1147445"/>
                  <wp:effectExtent l="19050" t="0" r="0" b="0"/>
                  <wp:docPr id="20" name="Picture 20" descr="blue p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lue pill"/>
                          <pic:cNvPicPr>
                            <a:picLocks noChangeAspect="1" noChangeArrowheads="1"/>
                          </pic:cNvPicPr>
                        </pic:nvPicPr>
                        <pic:blipFill>
                          <a:blip r:embed="rId52"/>
                          <a:srcRect/>
                          <a:stretch>
                            <a:fillRect/>
                          </a:stretch>
                        </pic:blipFill>
                        <pic:spPr bwMode="auto">
                          <a:xfrm>
                            <a:off x="0" y="0"/>
                            <a:ext cx="4751070" cy="1147445"/>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sz w:val="24"/>
                <w:szCs w:val="24"/>
              </w:rPr>
              <w:br/>
            </w:r>
            <w:r w:rsidRPr="00CF0A9E">
              <w:rPr>
                <w:rFonts w:ascii="Arial" w:eastAsia="Times New Roman" w:hAnsi="Arial" w:cs="Arial"/>
                <w:b/>
                <w:bCs/>
                <w:color w:val="FF0000"/>
                <w:sz w:val="27"/>
              </w:rPr>
              <w:t>e-CFR Data is current as of September 25, 2009</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Arial" w:eastAsia="Times New Roman" w:hAnsi="Arial" w:cs="Arial"/>
                <w:sz w:val="34"/>
                <w:szCs w:val="34"/>
              </w:rPr>
              <w:br/>
            </w:r>
            <w:r w:rsidRPr="00CF0A9E">
              <w:rPr>
                <w:rFonts w:ascii="Arial" w:eastAsia="Times New Roman" w:hAnsi="Arial" w:cs="Arial"/>
                <w:b/>
                <w:bCs/>
                <w:sz w:val="45"/>
              </w:rPr>
              <w:t>Title 22: Foreign Relations</w:t>
            </w:r>
            <w:r w:rsidRPr="00CF0A9E">
              <w:rPr>
                <w:rFonts w:ascii="Arial" w:eastAsia="Times New Roman" w:hAnsi="Arial" w:cs="Arial"/>
                <w:sz w:val="34"/>
                <w:szCs w:val="34"/>
              </w:rPr>
              <w:br/>
            </w:r>
            <w:bookmarkStart w:id="3" w:name="PartTop"/>
            <w:bookmarkEnd w:id="3"/>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hyperlink r:id="rId53" w:history="1">
              <w:r w:rsidRPr="00CF0A9E">
                <w:rPr>
                  <w:rFonts w:ascii="Times New Roman" w:eastAsia="Times New Roman" w:hAnsi="Times New Roman" w:cs="Times New Roman"/>
                  <w:color w:val="0000FF"/>
                  <w:sz w:val="24"/>
                  <w:szCs w:val="24"/>
                  <w:u w:val="single"/>
                </w:rPr>
                <w:t>Browse Previous</w:t>
              </w:r>
            </w:hyperlink>
            <w:r w:rsidRPr="00CF0A9E">
              <w:rPr>
                <w:rFonts w:ascii="Times New Roman" w:eastAsia="Times New Roman" w:hAnsi="Times New Roman" w:cs="Times New Roman"/>
                <w:sz w:val="24"/>
                <w:szCs w:val="24"/>
              </w:rPr>
              <w:t> | </w:t>
            </w:r>
            <w:hyperlink r:id="rId54" w:history="1">
              <w:r w:rsidRPr="00CF0A9E">
                <w:rPr>
                  <w:rFonts w:ascii="Times New Roman" w:eastAsia="Times New Roman" w:hAnsi="Times New Roman" w:cs="Times New Roman"/>
                  <w:color w:val="0000FF"/>
                  <w:sz w:val="24"/>
                  <w:szCs w:val="24"/>
                  <w:u w:val="single"/>
                </w:rPr>
                <w:t>Browse Next</w:t>
              </w:r>
            </w:hyperlink>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r w:rsidRPr="00CF0A9E">
              <w:rPr>
                <w:rFonts w:ascii="Times New Roman" w:eastAsia="Times New Roman" w:hAnsi="Times New Roman" w:cs="Times New Roman"/>
                <w:b/>
                <w:bCs/>
                <w:sz w:val="20"/>
                <w:szCs w:val="20"/>
              </w:rPr>
              <w:t>PART 62—EXCHANGE VISITOR PROGRAM</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pict>
                <v:rect id="_x0000_i1045" style="width:234pt;height:1.5pt" o:hrpct="500" o:hrstd="t" o:hr="t" fillcolor="#a0a0a0" stroked="f"/>
              </w:pict>
            </w:r>
          </w:p>
          <w:p w:rsidR="00CF0A9E" w:rsidRPr="00CF0A9E" w:rsidRDefault="00CF0A9E" w:rsidP="00CF0A9E">
            <w:pPr>
              <w:spacing w:after="240" w:line="240" w:lineRule="auto"/>
              <w:rPr>
                <w:rFonts w:ascii="Times New Roman" w:eastAsia="Times New Roman" w:hAnsi="Times New Roman" w:cs="Times New Roman"/>
                <w:b/>
                <w:bCs/>
                <w:sz w:val="20"/>
                <w:szCs w:val="20"/>
              </w:rPr>
            </w:pPr>
            <w:r w:rsidRPr="00CF0A9E">
              <w:rPr>
                <w:rFonts w:ascii="Times New Roman" w:eastAsia="Times New Roman" w:hAnsi="Times New Roman" w:cs="Times New Roman"/>
                <w:b/>
                <w:bCs/>
                <w:sz w:val="24"/>
                <w:szCs w:val="24"/>
              </w:rPr>
              <w:t>Section Contents</w:t>
            </w:r>
          </w:p>
          <w:p w:rsidR="00CF0A9E" w:rsidRPr="00CF0A9E" w:rsidRDefault="00CF0A9E" w:rsidP="00CF0A9E">
            <w:pPr>
              <w:spacing w:after="0" w:line="240" w:lineRule="auto"/>
              <w:jc w:val="center"/>
              <w:rPr>
                <w:rFonts w:ascii="Times New Roman" w:eastAsia="Times New Roman" w:hAnsi="Times New Roman" w:cs="Times New Roman"/>
                <w:sz w:val="24"/>
                <w:szCs w:val="24"/>
              </w:rPr>
            </w:pPr>
            <w:hyperlink r:id="rId55" w:anchor="22:1.0.1.7.37.1" w:history="1">
              <w:r w:rsidRPr="00CF0A9E">
                <w:rPr>
                  <w:rFonts w:ascii="Times New Roman" w:eastAsia="Times New Roman" w:hAnsi="Times New Roman" w:cs="Times New Roman"/>
                  <w:b/>
                  <w:bCs/>
                  <w:color w:val="0000FF"/>
                  <w:sz w:val="20"/>
                  <w:u w:val="single"/>
                </w:rPr>
                <w:t>Subpart A—General Provisions</w:t>
              </w:r>
            </w:hyperlink>
          </w:p>
          <w:p w:rsidR="00CF0A9E" w:rsidRPr="00CF0A9E" w:rsidRDefault="00CF0A9E" w:rsidP="00CF0A9E">
            <w:pPr>
              <w:spacing w:after="240" w:line="240" w:lineRule="auto"/>
              <w:rPr>
                <w:rFonts w:ascii="Times New Roman" w:eastAsia="Times New Roman" w:hAnsi="Times New Roman" w:cs="Times New Roman"/>
                <w:b/>
                <w:bCs/>
                <w:sz w:val="24"/>
                <w:szCs w:val="24"/>
              </w:rPr>
            </w:pPr>
            <w:r w:rsidRPr="00CF0A9E">
              <w:rPr>
                <w:rFonts w:ascii="Times New Roman" w:eastAsia="Times New Roman" w:hAnsi="Times New Roman" w:cs="Times New Roman"/>
                <w:sz w:val="24"/>
                <w:szCs w:val="24"/>
              </w:rPr>
              <w:br/>
            </w:r>
            <w:hyperlink r:id="rId56" w:anchor="22:1.0.1.7.37.1.1.1" w:history="1">
              <w:r w:rsidRPr="00CF0A9E">
                <w:rPr>
                  <w:rFonts w:ascii="Times New Roman" w:eastAsia="Times New Roman" w:hAnsi="Times New Roman" w:cs="Times New Roman"/>
                  <w:color w:val="0000FF"/>
                  <w:sz w:val="20"/>
                  <w:u w:val="single"/>
                </w:rPr>
                <w:t>§ 62.1   Purpose.</w:t>
              </w:r>
            </w:hyperlink>
            <w:r w:rsidRPr="00CF0A9E">
              <w:rPr>
                <w:rFonts w:ascii="Times New Roman" w:eastAsia="Times New Roman" w:hAnsi="Times New Roman" w:cs="Times New Roman"/>
                <w:sz w:val="24"/>
                <w:szCs w:val="24"/>
              </w:rPr>
              <w:br/>
            </w:r>
            <w:hyperlink r:id="rId57" w:anchor="22:1.0.1.7.37.1.1.2" w:history="1">
              <w:r w:rsidRPr="00CF0A9E">
                <w:rPr>
                  <w:rFonts w:ascii="Times New Roman" w:eastAsia="Times New Roman" w:hAnsi="Times New Roman" w:cs="Times New Roman"/>
                  <w:color w:val="0000FF"/>
                  <w:sz w:val="20"/>
                  <w:u w:val="single"/>
                </w:rPr>
                <w:t>§ 62.2   Definitions.</w:t>
              </w:r>
            </w:hyperlink>
            <w:r w:rsidRPr="00CF0A9E">
              <w:rPr>
                <w:rFonts w:ascii="Times New Roman" w:eastAsia="Times New Roman" w:hAnsi="Times New Roman" w:cs="Times New Roman"/>
                <w:sz w:val="24"/>
                <w:szCs w:val="24"/>
              </w:rPr>
              <w:br/>
            </w:r>
            <w:hyperlink r:id="rId58" w:anchor="22:1.0.1.7.37.1.1.3" w:history="1">
              <w:r w:rsidRPr="00CF0A9E">
                <w:rPr>
                  <w:rFonts w:ascii="Times New Roman" w:eastAsia="Times New Roman" w:hAnsi="Times New Roman" w:cs="Times New Roman"/>
                  <w:color w:val="0000FF"/>
                  <w:sz w:val="20"/>
                  <w:u w:val="single"/>
                </w:rPr>
                <w:t>§ 62.3   Sponsor eligibility.</w:t>
              </w:r>
            </w:hyperlink>
            <w:r w:rsidRPr="00CF0A9E">
              <w:rPr>
                <w:rFonts w:ascii="Times New Roman" w:eastAsia="Times New Roman" w:hAnsi="Times New Roman" w:cs="Times New Roman"/>
                <w:sz w:val="24"/>
                <w:szCs w:val="24"/>
              </w:rPr>
              <w:br/>
            </w:r>
            <w:hyperlink r:id="rId59" w:anchor="22:1.0.1.7.37.1.1.4" w:history="1">
              <w:r w:rsidRPr="00CF0A9E">
                <w:rPr>
                  <w:rFonts w:ascii="Times New Roman" w:eastAsia="Times New Roman" w:hAnsi="Times New Roman" w:cs="Times New Roman"/>
                  <w:color w:val="0000FF"/>
                  <w:sz w:val="20"/>
                  <w:u w:val="single"/>
                </w:rPr>
                <w:t>§ 62.4   Categories of participant eligibility.</w:t>
              </w:r>
            </w:hyperlink>
            <w:r w:rsidRPr="00CF0A9E">
              <w:rPr>
                <w:rFonts w:ascii="Times New Roman" w:eastAsia="Times New Roman" w:hAnsi="Times New Roman" w:cs="Times New Roman"/>
                <w:sz w:val="24"/>
                <w:szCs w:val="24"/>
              </w:rPr>
              <w:br/>
            </w:r>
            <w:hyperlink r:id="rId60" w:anchor="22:1.0.1.7.37.1.1.5" w:history="1">
              <w:r w:rsidRPr="00CF0A9E">
                <w:rPr>
                  <w:rFonts w:ascii="Times New Roman" w:eastAsia="Times New Roman" w:hAnsi="Times New Roman" w:cs="Times New Roman"/>
                  <w:color w:val="0000FF"/>
                  <w:sz w:val="20"/>
                  <w:u w:val="single"/>
                </w:rPr>
                <w:t>§ 62.5   Application procedure.</w:t>
              </w:r>
            </w:hyperlink>
            <w:r w:rsidRPr="00CF0A9E">
              <w:rPr>
                <w:rFonts w:ascii="Times New Roman" w:eastAsia="Times New Roman" w:hAnsi="Times New Roman" w:cs="Times New Roman"/>
                <w:sz w:val="24"/>
                <w:szCs w:val="24"/>
              </w:rPr>
              <w:br/>
            </w:r>
            <w:hyperlink r:id="rId61" w:anchor="22:1.0.1.7.37.1.1.6" w:history="1">
              <w:r w:rsidRPr="00CF0A9E">
                <w:rPr>
                  <w:rFonts w:ascii="Times New Roman" w:eastAsia="Times New Roman" w:hAnsi="Times New Roman" w:cs="Times New Roman"/>
                  <w:color w:val="0000FF"/>
                  <w:sz w:val="20"/>
                  <w:u w:val="single"/>
                </w:rPr>
                <w:t>§ 62.6   Designation.</w:t>
              </w:r>
            </w:hyperlink>
            <w:r w:rsidRPr="00CF0A9E">
              <w:rPr>
                <w:rFonts w:ascii="Times New Roman" w:eastAsia="Times New Roman" w:hAnsi="Times New Roman" w:cs="Times New Roman"/>
                <w:sz w:val="24"/>
                <w:szCs w:val="24"/>
              </w:rPr>
              <w:br/>
            </w:r>
            <w:hyperlink r:id="rId62" w:anchor="22:1.0.1.7.37.1.1.7" w:history="1">
              <w:r w:rsidRPr="00CF0A9E">
                <w:rPr>
                  <w:rFonts w:ascii="Times New Roman" w:eastAsia="Times New Roman" w:hAnsi="Times New Roman" w:cs="Times New Roman"/>
                  <w:color w:val="0000FF"/>
                  <w:sz w:val="20"/>
                  <w:u w:val="single"/>
                </w:rPr>
                <w:t>§ 62.7   Redesignation.</w:t>
              </w:r>
            </w:hyperlink>
            <w:r w:rsidRPr="00CF0A9E">
              <w:rPr>
                <w:rFonts w:ascii="Times New Roman" w:eastAsia="Times New Roman" w:hAnsi="Times New Roman" w:cs="Times New Roman"/>
                <w:sz w:val="24"/>
                <w:szCs w:val="24"/>
              </w:rPr>
              <w:br/>
            </w:r>
            <w:hyperlink r:id="rId63" w:anchor="22:1.0.1.7.37.1.1.8" w:history="1">
              <w:r w:rsidRPr="00CF0A9E">
                <w:rPr>
                  <w:rFonts w:ascii="Times New Roman" w:eastAsia="Times New Roman" w:hAnsi="Times New Roman" w:cs="Times New Roman"/>
                  <w:color w:val="0000FF"/>
                  <w:sz w:val="20"/>
                  <w:u w:val="single"/>
                </w:rPr>
                <w:t>§ 62.8   General program requirements.</w:t>
              </w:r>
            </w:hyperlink>
            <w:r w:rsidRPr="00CF0A9E">
              <w:rPr>
                <w:rFonts w:ascii="Times New Roman" w:eastAsia="Times New Roman" w:hAnsi="Times New Roman" w:cs="Times New Roman"/>
                <w:sz w:val="24"/>
                <w:szCs w:val="24"/>
              </w:rPr>
              <w:br/>
            </w:r>
            <w:hyperlink r:id="rId64" w:anchor="22:1.0.1.7.37.1.1.9" w:history="1">
              <w:r w:rsidRPr="00CF0A9E">
                <w:rPr>
                  <w:rFonts w:ascii="Times New Roman" w:eastAsia="Times New Roman" w:hAnsi="Times New Roman" w:cs="Times New Roman"/>
                  <w:color w:val="0000FF"/>
                  <w:sz w:val="20"/>
                  <w:u w:val="single"/>
                </w:rPr>
                <w:t>§ 62.9   General obligations of sponsors.</w:t>
              </w:r>
            </w:hyperlink>
            <w:r w:rsidRPr="00CF0A9E">
              <w:rPr>
                <w:rFonts w:ascii="Times New Roman" w:eastAsia="Times New Roman" w:hAnsi="Times New Roman" w:cs="Times New Roman"/>
                <w:sz w:val="24"/>
                <w:szCs w:val="24"/>
              </w:rPr>
              <w:br/>
            </w:r>
            <w:hyperlink r:id="rId65" w:anchor="22:1.0.1.7.37.1.1.10" w:history="1">
              <w:r w:rsidRPr="00CF0A9E">
                <w:rPr>
                  <w:rFonts w:ascii="Times New Roman" w:eastAsia="Times New Roman" w:hAnsi="Times New Roman" w:cs="Times New Roman"/>
                  <w:color w:val="0000FF"/>
                  <w:sz w:val="20"/>
                  <w:u w:val="single"/>
                </w:rPr>
                <w:t>§ 62.10   Program administration.</w:t>
              </w:r>
            </w:hyperlink>
            <w:r w:rsidRPr="00CF0A9E">
              <w:rPr>
                <w:rFonts w:ascii="Times New Roman" w:eastAsia="Times New Roman" w:hAnsi="Times New Roman" w:cs="Times New Roman"/>
                <w:sz w:val="24"/>
                <w:szCs w:val="24"/>
              </w:rPr>
              <w:br/>
            </w:r>
            <w:hyperlink r:id="rId66" w:anchor="22:1.0.1.7.37.1.1.11" w:history="1">
              <w:r w:rsidRPr="00CF0A9E">
                <w:rPr>
                  <w:rFonts w:ascii="Times New Roman" w:eastAsia="Times New Roman" w:hAnsi="Times New Roman" w:cs="Times New Roman"/>
                  <w:color w:val="0000FF"/>
                  <w:sz w:val="20"/>
                  <w:u w:val="single"/>
                </w:rPr>
                <w:t>§ 62.11   Duties of responsible officers.</w:t>
              </w:r>
            </w:hyperlink>
            <w:r w:rsidRPr="00CF0A9E">
              <w:rPr>
                <w:rFonts w:ascii="Times New Roman" w:eastAsia="Times New Roman" w:hAnsi="Times New Roman" w:cs="Times New Roman"/>
                <w:sz w:val="24"/>
                <w:szCs w:val="24"/>
              </w:rPr>
              <w:br/>
            </w:r>
            <w:hyperlink r:id="rId67" w:anchor="22:1.0.1.7.37.1.1.12" w:history="1">
              <w:r w:rsidRPr="00CF0A9E">
                <w:rPr>
                  <w:rFonts w:ascii="Times New Roman" w:eastAsia="Times New Roman" w:hAnsi="Times New Roman" w:cs="Times New Roman"/>
                  <w:color w:val="0000FF"/>
                  <w:sz w:val="20"/>
                  <w:u w:val="single"/>
                </w:rPr>
                <w:t>§ 62.12   Control of Forms DS–2019.</w:t>
              </w:r>
            </w:hyperlink>
            <w:r w:rsidRPr="00CF0A9E">
              <w:rPr>
                <w:rFonts w:ascii="Times New Roman" w:eastAsia="Times New Roman" w:hAnsi="Times New Roman" w:cs="Times New Roman"/>
                <w:sz w:val="24"/>
                <w:szCs w:val="24"/>
              </w:rPr>
              <w:br/>
            </w:r>
            <w:hyperlink r:id="rId68" w:anchor="22:1.0.1.7.37.1.1.13" w:history="1">
              <w:r w:rsidRPr="00CF0A9E">
                <w:rPr>
                  <w:rFonts w:ascii="Times New Roman" w:eastAsia="Times New Roman" w:hAnsi="Times New Roman" w:cs="Times New Roman"/>
                  <w:color w:val="0000FF"/>
                  <w:sz w:val="20"/>
                  <w:u w:val="single"/>
                </w:rPr>
                <w:t>§ 62.13   Notification requirements.</w:t>
              </w:r>
            </w:hyperlink>
            <w:r w:rsidRPr="00CF0A9E">
              <w:rPr>
                <w:rFonts w:ascii="Times New Roman" w:eastAsia="Times New Roman" w:hAnsi="Times New Roman" w:cs="Times New Roman"/>
                <w:sz w:val="24"/>
                <w:szCs w:val="24"/>
              </w:rPr>
              <w:br/>
            </w:r>
            <w:hyperlink r:id="rId69" w:anchor="22:1.0.1.7.37.1.1.14" w:history="1">
              <w:r w:rsidRPr="00CF0A9E">
                <w:rPr>
                  <w:rFonts w:ascii="Times New Roman" w:eastAsia="Times New Roman" w:hAnsi="Times New Roman" w:cs="Times New Roman"/>
                  <w:color w:val="0000FF"/>
                  <w:sz w:val="20"/>
                  <w:u w:val="single"/>
                </w:rPr>
                <w:t>§ 62.14   Insurance.</w:t>
              </w:r>
            </w:hyperlink>
            <w:r w:rsidRPr="00CF0A9E">
              <w:rPr>
                <w:rFonts w:ascii="Times New Roman" w:eastAsia="Times New Roman" w:hAnsi="Times New Roman" w:cs="Times New Roman"/>
                <w:sz w:val="24"/>
                <w:szCs w:val="24"/>
              </w:rPr>
              <w:br/>
            </w:r>
            <w:hyperlink r:id="rId70" w:anchor="22:1.0.1.7.37.1.1.15" w:history="1">
              <w:r w:rsidRPr="00CF0A9E">
                <w:rPr>
                  <w:rFonts w:ascii="Times New Roman" w:eastAsia="Times New Roman" w:hAnsi="Times New Roman" w:cs="Times New Roman"/>
                  <w:color w:val="0000FF"/>
                  <w:sz w:val="20"/>
                  <w:u w:val="single"/>
                </w:rPr>
                <w:t>§ 62.15   Annual reports.</w:t>
              </w:r>
            </w:hyperlink>
            <w:r w:rsidRPr="00CF0A9E">
              <w:rPr>
                <w:rFonts w:ascii="Times New Roman" w:eastAsia="Times New Roman" w:hAnsi="Times New Roman" w:cs="Times New Roman"/>
                <w:sz w:val="24"/>
                <w:szCs w:val="24"/>
              </w:rPr>
              <w:br/>
            </w:r>
            <w:hyperlink r:id="rId71" w:anchor="22:1.0.1.7.37.1.1.16" w:history="1">
              <w:r w:rsidRPr="00CF0A9E">
                <w:rPr>
                  <w:rFonts w:ascii="Times New Roman" w:eastAsia="Times New Roman" w:hAnsi="Times New Roman" w:cs="Times New Roman"/>
                  <w:color w:val="0000FF"/>
                  <w:sz w:val="20"/>
                  <w:u w:val="single"/>
                </w:rPr>
                <w:t>§ 62.16   Employment.</w:t>
              </w:r>
            </w:hyperlink>
            <w:r w:rsidRPr="00CF0A9E">
              <w:rPr>
                <w:rFonts w:ascii="Times New Roman" w:eastAsia="Times New Roman" w:hAnsi="Times New Roman" w:cs="Times New Roman"/>
                <w:sz w:val="24"/>
                <w:szCs w:val="24"/>
              </w:rPr>
              <w:br/>
            </w:r>
            <w:hyperlink r:id="rId72" w:anchor="22:1.0.1.7.37.1.1.17" w:history="1">
              <w:r w:rsidRPr="00CF0A9E">
                <w:rPr>
                  <w:rFonts w:ascii="Times New Roman" w:eastAsia="Times New Roman" w:hAnsi="Times New Roman" w:cs="Times New Roman"/>
                  <w:color w:val="0000FF"/>
                  <w:sz w:val="20"/>
                  <w:u w:val="single"/>
                </w:rPr>
                <w:t>§ 62.17   Fees and charges.</w:t>
              </w:r>
            </w:hyperlink>
          </w:p>
          <w:p w:rsidR="00CF0A9E" w:rsidRPr="00CF0A9E" w:rsidRDefault="00CF0A9E" w:rsidP="00CF0A9E">
            <w:pPr>
              <w:spacing w:after="0" w:line="240" w:lineRule="auto"/>
              <w:jc w:val="center"/>
              <w:rPr>
                <w:rFonts w:ascii="Times New Roman" w:eastAsia="Times New Roman" w:hAnsi="Times New Roman" w:cs="Times New Roman"/>
                <w:sz w:val="24"/>
                <w:szCs w:val="24"/>
              </w:rPr>
            </w:pPr>
            <w:hyperlink r:id="rId73" w:anchor="22:1.0.1.7.37.2" w:history="1">
              <w:r w:rsidRPr="00CF0A9E">
                <w:rPr>
                  <w:rFonts w:ascii="Times New Roman" w:eastAsia="Times New Roman" w:hAnsi="Times New Roman" w:cs="Times New Roman"/>
                  <w:b/>
                  <w:bCs/>
                  <w:color w:val="0000FF"/>
                  <w:sz w:val="20"/>
                  <w:u w:val="single"/>
                </w:rPr>
                <w:t>Subpart B—Specific Program Provisions</w:t>
              </w:r>
            </w:hyperlink>
          </w:p>
          <w:p w:rsidR="00CF0A9E" w:rsidRPr="00CF0A9E" w:rsidRDefault="00CF0A9E" w:rsidP="00CF0A9E">
            <w:pPr>
              <w:spacing w:after="240" w:line="240" w:lineRule="auto"/>
              <w:rPr>
                <w:rFonts w:ascii="Times New Roman" w:eastAsia="Times New Roman" w:hAnsi="Times New Roman" w:cs="Times New Roman"/>
                <w:b/>
                <w:bCs/>
                <w:sz w:val="24"/>
                <w:szCs w:val="24"/>
              </w:rPr>
            </w:pPr>
            <w:r w:rsidRPr="00CF0A9E">
              <w:rPr>
                <w:rFonts w:ascii="Times New Roman" w:eastAsia="Times New Roman" w:hAnsi="Times New Roman" w:cs="Times New Roman"/>
                <w:sz w:val="24"/>
                <w:szCs w:val="24"/>
              </w:rPr>
              <w:br/>
            </w:r>
            <w:hyperlink r:id="rId74" w:anchor="22:1.0.1.7.37.2.1.1" w:history="1">
              <w:r w:rsidRPr="00CF0A9E">
                <w:rPr>
                  <w:rFonts w:ascii="Times New Roman" w:eastAsia="Times New Roman" w:hAnsi="Times New Roman" w:cs="Times New Roman"/>
                  <w:color w:val="0000FF"/>
                  <w:sz w:val="20"/>
                  <w:u w:val="single"/>
                </w:rPr>
                <w:t>§ 62.20   Professors and research scholars.</w:t>
              </w:r>
            </w:hyperlink>
            <w:r w:rsidRPr="00CF0A9E">
              <w:rPr>
                <w:rFonts w:ascii="Times New Roman" w:eastAsia="Times New Roman" w:hAnsi="Times New Roman" w:cs="Times New Roman"/>
                <w:sz w:val="24"/>
                <w:szCs w:val="24"/>
              </w:rPr>
              <w:br/>
            </w:r>
            <w:hyperlink r:id="rId75" w:anchor="22:1.0.1.7.37.2.1.2" w:history="1">
              <w:r w:rsidRPr="00CF0A9E">
                <w:rPr>
                  <w:rFonts w:ascii="Times New Roman" w:eastAsia="Times New Roman" w:hAnsi="Times New Roman" w:cs="Times New Roman"/>
                  <w:color w:val="0000FF"/>
                  <w:sz w:val="20"/>
                  <w:u w:val="single"/>
                </w:rPr>
                <w:t>§ 62.21   Short-term scholars.</w:t>
              </w:r>
            </w:hyperlink>
            <w:r w:rsidRPr="00CF0A9E">
              <w:rPr>
                <w:rFonts w:ascii="Times New Roman" w:eastAsia="Times New Roman" w:hAnsi="Times New Roman" w:cs="Times New Roman"/>
                <w:sz w:val="24"/>
                <w:szCs w:val="24"/>
              </w:rPr>
              <w:br/>
            </w:r>
            <w:hyperlink r:id="rId76" w:anchor="22:1.0.1.7.37.2.1.3" w:history="1">
              <w:r w:rsidRPr="00CF0A9E">
                <w:rPr>
                  <w:rFonts w:ascii="Times New Roman" w:eastAsia="Times New Roman" w:hAnsi="Times New Roman" w:cs="Times New Roman"/>
                  <w:color w:val="0000FF"/>
                  <w:sz w:val="20"/>
                  <w:u w:val="single"/>
                </w:rPr>
                <w:t>§ 62.22   Trainees and interns.</w:t>
              </w:r>
            </w:hyperlink>
            <w:r w:rsidRPr="00CF0A9E">
              <w:rPr>
                <w:rFonts w:ascii="Times New Roman" w:eastAsia="Times New Roman" w:hAnsi="Times New Roman" w:cs="Times New Roman"/>
                <w:sz w:val="24"/>
                <w:szCs w:val="24"/>
              </w:rPr>
              <w:br/>
            </w:r>
            <w:hyperlink r:id="rId77" w:anchor="22:1.0.1.7.37.2.1.4" w:history="1">
              <w:r w:rsidRPr="00CF0A9E">
                <w:rPr>
                  <w:rFonts w:ascii="Times New Roman" w:eastAsia="Times New Roman" w:hAnsi="Times New Roman" w:cs="Times New Roman"/>
                  <w:color w:val="0000FF"/>
                  <w:sz w:val="20"/>
                  <w:u w:val="single"/>
                </w:rPr>
                <w:t>§ 62.23   College and university students.</w:t>
              </w:r>
            </w:hyperlink>
            <w:r w:rsidRPr="00CF0A9E">
              <w:rPr>
                <w:rFonts w:ascii="Times New Roman" w:eastAsia="Times New Roman" w:hAnsi="Times New Roman" w:cs="Times New Roman"/>
                <w:sz w:val="24"/>
                <w:szCs w:val="24"/>
              </w:rPr>
              <w:br/>
            </w:r>
            <w:hyperlink r:id="rId78" w:anchor="22:1.0.1.7.37.2.1.5" w:history="1">
              <w:r w:rsidRPr="00CF0A9E">
                <w:rPr>
                  <w:rFonts w:ascii="Times New Roman" w:eastAsia="Times New Roman" w:hAnsi="Times New Roman" w:cs="Times New Roman"/>
                  <w:color w:val="0000FF"/>
                  <w:sz w:val="20"/>
                  <w:u w:val="single"/>
                </w:rPr>
                <w:t>§ 62.24   Teachers.</w:t>
              </w:r>
            </w:hyperlink>
            <w:r w:rsidRPr="00CF0A9E">
              <w:rPr>
                <w:rFonts w:ascii="Times New Roman" w:eastAsia="Times New Roman" w:hAnsi="Times New Roman" w:cs="Times New Roman"/>
                <w:sz w:val="24"/>
                <w:szCs w:val="24"/>
              </w:rPr>
              <w:br/>
            </w:r>
            <w:hyperlink r:id="rId79" w:anchor="22:1.0.1.7.37.2.1.6" w:history="1">
              <w:r w:rsidRPr="00CF0A9E">
                <w:rPr>
                  <w:rFonts w:ascii="Times New Roman" w:eastAsia="Times New Roman" w:hAnsi="Times New Roman" w:cs="Times New Roman"/>
                  <w:color w:val="0000FF"/>
                  <w:sz w:val="20"/>
                  <w:u w:val="single"/>
                </w:rPr>
                <w:t>§ 62.25   Secondary school students.</w:t>
              </w:r>
            </w:hyperlink>
            <w:r w:rsidRPr="00CF0A9E">
              <w:rPr>
                <w:rFonts w:ascii="Times New Roman" w:eastAsia="Times New Roman" w:hAnsi="Times New Roman" w:cs="Times New Roman"/>
                <w:sz w:val="24"/>
                <w:szCs w:val="24"/>
              </w:rPr>
              <w:br/>
            </w:r>
            <w:hyperlink r:id="rId80" w:anchor="22:1.0.1.7.37.2.1.7" w:history="1">
              <w:r w:rsidRPr="00CF0A9E">
                <w:rPr>
                  <w:rFonts w:ascii="Times New Roman" w:eastAsia="Times New Roman" w:hAnsi="Times New Roman" w:cs="Times New Roman"/>
                  <w:color w:val="0000FF"/>
                  <w:sz w:val="20"/>
                  <w:u w:val="single"/>
                </w:rPr>
                <w:t>§ 62.26   Specialists.</w:t>
              </w:r>
            </w:hyperlink>
            <w:r w:rsidRPr="00CF0A9E">
              <w:rPr>
                <w:rFonts w:ascii="Times New Roman" w:eastAsia="Times New Roman" w:hAnsi="Times New Roman" w:cs="Times New Roman"/>
                <w:sz w:val="24"/>
                <w:szCs w:val="24"/>
              </w:rPr>
              <w:br/>
            </w:r>
            <w:hyperlink r:id="rId81" w:anchor="22:1.0.1.7.37.2.1.8" w:history="1">
              <w:r w:rsidRPr="00CF0A9E">
                <w:rPr>
                  <w:rFonts w:ascii="Times New Roman" w:eastAsia="Times New Roman" w:hAnsi="Times New Roman" w:cs="Times New Roman"/>
                  <w:color w:val="0000FF"/>
                  <w:sz w:val="20"/>
                  <w:u w:val="single"/>
                </w:rPr>
                <w:t>§ 62.27   Alien physicians.</w:t>
              </w:r>
            </w:hyperlink>
            <w:r w:rsidRPr="00CF0A9E">
              <w:rPr>
                <w:rFonts w:ascii="Times New Roman" w:eastAsia="Times New Roman" w:hAnsi="Times New Roman" w:cs="Times New Roman"/>
                <w:sz w:val="24"/>
                <w:szCs w:val="24"/>
              </w:rPr>
              <w:br/>
            </w:r>
            <w:hyperlink r:id="rId82" w:anchor="22:1.0.1.7.37.2.1.9" w:history="1">
              <w:r w:rsidRPr="00CF0A9E">
                <w:rPr>
                  <w:rFonts w:ascii="Times New Roman" w:eastAsia="Times New Roman" w:hAnsi="Times New Roman" w:cs="Times New Roman"/>
                  <w:color w:val="0000FF"/>
                  <w:sz w:val="20"/>
                  <w:u w:val="single"/>
                </w:rPr>
                <w:t>§ 62.28   International visitors.</w:t>
              </w:r>
            </w:hyperlink>
            <w:r w:rsidRPr="00CF0A9E">
              <w:rPr>
                <w:rFonts w:ascii="Times New Roman" w:eastAsia="Times New Roman" w:hAnsi="Times New Roman" w:cs="Times New Roman"/>
                <w:sz w:val="24"/>
                <w:szCs w:val="24"/>
              </w:rPr>
              <w:br/>
            </w:r>
            <w:hyperlink r:id="rId83" w:anchor="22:1.0.1.7.37.2.1.10" w:history="1">
              <w:r w:rsidRPr="00CF0A9E">
                <w:rPr>
                  <w:rFonts w:ascii="Times New Roman" w:eastAsia="Times New Roman" w:hAnsi="Times New Roman" w:cs="Times New Roman"/>
                  <w:color w:val="0000FF"/>
                  <w:sz w:val="20"/>
                  <w:u w:val="single"/>
                </w:rPr>
                <w:t>§ 62.29   Government visitors.</w:t>
              </w:r>
            </w:hyperlink>
            <w:r w:rsidRPr="00CF0A9E">
              <w:rPr>
                <w:rFonts w:ascii="Times New Roman" w:eastAsia="Times New Roman" w:hAnsi="Times New Roman" w:cs="Times New Roman"/>
                <w:sz w:val="24"/>
                <w:szCs w:val="24"/>
              </w:rPr>
              <w:br/>
            </w:r>
            <w:hyperlink r:id="rId84" w:anchor="22:1.0.1.7.37.2.1.11" w:history="1">
              <w:r w:rsidRPr="00CF0A9E">
                <w:rPr>
                  <w:rFonts w:ascii="Times New Roman" w:eastAsia="Times New Roman" w:hAnsi="Times New Roman" w:cs="Times New Roman"/>
                  <w:color w:val="0000FF"/>
                  <w:sz w:val="20"/>
                  <w:u w:val="single"/>
                </w:rPr>
                <w:t>§ 62.30   Camp counselors.</w:t>
              </w:r>
            </w:hyperlink>
            <w:r w:rsidRPr="00CF0A9E">
              <w:rPr>
                <w:rFonts w:ascii="Times New Roman" w:eastAsia="Times New Roman" w:hAnsi="Times New Roman" w:cs="Times New Roman"/>
                <w:sz w:val="24"/>
                <w:szCs w:val="24"/>
              </w:rPr>
              <w:br/>
            </w:r>
            <w:hyperlink r:id="rId85" w:anchor="22:1.0.1.7.37.2.1.12" w:history="1">
              <w:r w:rsidRPr="00CF0A9E">
                <w:rPr>
                  <w:rFonts w:ascii="Times New Roman" w:eastAsia="Times New Roman" w:hAnsi="Times New Roman" w:cs="Times New Roman"/>
                  <w:color w:val="0000FF"/>
                  <w:sz w:val="20"/>
                  <w:u w:val="single"/>
                </w:rPr>
                <w:t>§ 62.31   Au pairs.</w:t>
              </w:r>
            </w:hyperlink>
            <w:r w:rsidRPr="00CF0A9E">
              <w:rPr>
                <w:rFonts w:ascii="Times New Roman" w:eastAsia="Times New Roman" w:hAnsi="Times New Roman" w:cs="Times New Roman"/>
                <w:sz w:val="24"/>
                <w:szCs w:val="24"/>
              </w:rPr>
              <w:br/>
            </w:r>
            <w:hyperlink r:id="rId86" w:anchor="22:1.0.1.7.37.2.1.13" w:history="1">
              <w:r w:rsidRPr="00CF0A9E">
                <w:rPr>
                  <w:rFonts w:ascii="Times New Roman" w:eastAsia="Times New Roman" w:hAnsi="Times New Roman" w:cs="Times New Roman"/>
                  <w:color w:val="0000FF"/>
                  <w:sz w:val="20"/>
                  <w:u w:val="single"/>
                </w:rPr>
                <w:t>§ 62.32   Summer work travel.</w:t>
              </w:r>
            </w:hyperlink>
          </w:p>
          <w:p w:rsidR="00CF0A9E" w:rsidRPr="00CF0A9E" w:rsidRDefault="00CF0A9E" w:rsidP="00CF0A9E">
            <w:pPr>
              <w:spacing w:after="0" w:line="240" w:lineRule="auto"/>
              <w:jc w:val="center"/>
              <w:rPr>
                <w:rFonts w:ascii="Times New Roman" w:eastAsia="Times New Roman" w:hAnsi="Times New Roman" w:cs="Times New Roman"/>
                <w:sz w:val="24"/>
                <w:szCs w:val="24"/>
              </w:rPr>
            </w:pPr>
            <w:hyperlink r:id="rId87" w:anchor="22:1.0.1.7.37.3" w:history="1">
              <w:r w:rsidRPr="00CF0A9E">
                <w:rPr>
                  <w:rFonts w:ascii="Times New Roman" w:eastAsia="Times New Roman" w:hAnsi="Times New Roman" w:cs="Times New Roman"/>
                  <w:b/>
                  <w:bCs/>
                  <w:color w:val="0000FF"/>
                  <w:sz w:val="20"/>
                  <w:u w:val="single"/>
                </w:rPr>
                <w:t>Subpart C—Status of Exchange Visitors</w:t>
              </w:r>
            </w:hyperlink>
          </w:p>
          <w:p w:rsidR="00CF0A9E" w:rsidRPr="00CF0A9E" w:rsidRDefault="00CF0A9E" w:rsidP="00CF0A9E">
            <w:pPr>
              <w:spacing w:after="240" w:line="240" w:lineRule="auto"/>
              <w:rPr>
                <w:rFonts w:ascii="Times New Roman" w:eastAsia="Times New Roman" w:hAnsi="Times New Roman" w:cs="Times New Roman"/>
                <w:b/>
                <w:bCs/>
                <w:sz w:val="24"/>
                <w:szCs w:val="24"/>
              </w:rPr>
            </w:pPr>
            <w:r w:rsidRPr="00CF0A9E">
              <w:rPr>
                <w:rFonts w:ascii="Times New Roman" w:eastAsia="Times New Roman" w:hAnsi="Times New Roman" w:cs="Times New Roman"/>
                <w:sz w:val="24"/>
                <w:szCs w:val="24"/>
              </w:rPr>
              <w:br/>
            </w:r>
            <w:hyperlink r:id="rId88" w:anchor="22:1.0.1.7.37.3.1.1" w:history="1">
              <w:r w:rsidRPr="00CF0A9E">
                <w:rPr>
                  <w:rFonts w:ascii="Times New Roman" w:eastAsia="Times New Roman" w:hAnsi="Times New Roman" w:cs="Times New Roman"/>
                  <w:color w:val="0000FF"/>
                  <w:sz w:val="20"/>
                  <w:u w:val="single"/>
                </w:rPr>
                <w:t>§ 62.40   Termination of program participation.</w:t>
              </w:r>
            </w:hyperlink>
            <w:r w:rsidRPr="00CF0A9E">
              <w:rPr>
                <w:rFonts w:ascii="Times New Roman" w:eastAsia="Times New Roman" w:hAnsi="Times New Roman" w:cs="Times New Roman"/>
                <w:sz w:val="24"/>
                <w:szCs w:val="24"/>
              </w:rPr>
              <w:br/>
            </w:r>
            <w:hyperlink r:id="rId89" w:anchor="22:1.0.1.7.37.3.1.2" w:history="1">
              <w:r w:rsidRPr="00CF0A9E">
                <w:rPr>
                  <w:rFonts w:ascii="Times New Roman" w:eastAsia="Times New Roman" w:hAnsi="Times New Roman" w:cs="Times New Roman"/>
                  <w:color w:val="0000FF"/>
                  <w:sz w:val="20"/>
                  <w:u w:val="single"/>
                </w:rPr>
                <w:t>§ 62.41   Change of category.</w:t>
              </w:r>
            </w:hyperlink>
            <w:r w:rsidRPr="00CF0A9E">
              <w:rPr>
                <w:rFonts w:ascii="Times New Roman" w:eastAsia="Times New Roman" w:hAnsi="Times New Roman" w:cs="Times New Roman"/>
                <w:sz w:val="24"/>
                <w:szCs w:val="24"/>
              </w:rPr>
              <w:br/>
            </w:r>
            <w:hyperlink r:id="rId90" w:anchor="22:1.0.1.7.37.3.1.3" w:history="1">
              <w:r w:rsidRPr="00CF0A9E">
                <w:rPr>
                  <w:rFonts w:ascii="Times New Roman" w:eastAsia="Times New Roman" w:hAnsi="Times New Roman" w:cs="Times New Roman"/>
                  <w:color w:val="0000FF"/>
                  <w:sz w:val="20"/>
                  <w:u w:val="single"/>
                </w:rPr>
                <w:t>§ 62.42   Transfer of program.</w:t>
              </w:r>
            </w:hyperlink>
            <w:r w:rsidRPr="00CF0A9E">
              <w:rPr>
                <w:rFonts w:ascii="Times New Roman" w:eastAsia="Times New Roman" w:hAnsi="Times New Roman" w:cs="Times New Roman"/>
                <w:sz w:val="24"/>
                <w:szCs w:val="24"/>
              </w:rPr>
              <w:br/>
            </w:r>
            <w:hyperlink r:id="rId91" w:anchor="22:1.0.1.7.37.3.1.4" w:history="1">
              <w:r w:rsidRPr="00CF0A9E">
                <w:rPr>
                  <w:rFonts w:ascii="Times New Roman" w:eastAsia="Times New Roman" w:hAnsi="Times New Roman" w:cs="Times New Roman"/>
                  <w:color w:val="0000FF"/>
                  <w:sz w:val="20"/>
                  <w:u w:val="single"/>
                </w:rPr>
                <w:t>§ 62.43   Extension of Program.</w:t>
              </w:r>
            </w:hyperlink>
            <w:r w:rsidRPr="00CF0A9E">
              <w:rPr>
                <w:rFonts w:ascii="Times New Roman" w:eastAsia="Times New Roman" w:hAnsi="Times New Roman" w:cs="Times New Roman"/>
                <w:sz w:val="24"/>
                <w:szCs w:val="24"/>
              </w:rPr>
              <w:br/>
            </w:r>
            <w:hyperlink r:id="rId92" w:anchor="22:1.0.1.7.37.3.1.5" w:history="1">
              <w:r w:rsidRPr="00CF0A9E">
                <w:rPr>
                  <w:rFonts w:ascii="Times New Roman" w:eastAsia="Times New Roman" w:hAnsi="Times New Roman" w:cs="Times New Roman"/>
                  <w:color w:val="0000FF"/>
                  <w:sz w:val="20"/>
                  <w:u w:val="single"/>
                </w:rPr>
                <w:t>§ 62.45   Reinstatement to valid program status.</w:t>
              </w:r>
            </w:hyperlink>
          </w:p>
          <w:p w:rsidR="00CF0A9E" w:rsidRPr="00CF0A9E" w:rsidRDefault="00CF0A9E" w:rsidP="00CF0A9E">
            <w:pPr>
              <w:spacing w:after="0" w:line="240" w:lineRule="auto"/>
              <w:jc w:val="center"/>
              <w:rPr>
                <w:rFonts w:ascii="Times New Roman" w:eastAsia="Times New Roman" w:hAnsi="Times New Roman" w:cs="Times New Roman"/>
                <w:sz w:val="24"/>
                <w:szCs w:val="24"/>
              </w:rPr>
            </w:pPr>
            <w:hyperlink r:id="rId93" w:anchor="22:1.0.1.7.37.4" w:history="1">
              <w:r w:rsidRPr="00CF0A9E">
                <w:rPr>
                  <w:rFonts w:ascii="Times New Roman" w:eastAsia="Times New Roman" w:hAnsi="Times New Roman" w:cs="Times New Roman"/>
                  <w:b/>
                  <w:bCs/>
                  <w:color w:val="0000FF"/>
                  <w:sz w:val="20"/>
                  <w:u w:val="single"/>
                </w:rPr>
                <w:t>Subpart D—Sanctions</w:t>
              </w:r>
            </w:hyperlink>
          </w:p>
          <w:p w:rsidR="00CF0A9E" w:rsidRPr="00CF0A9E" w:rsidRDefault="00CF0A9E" w:rsidP="00CF0A9E">
            <w:pPr>
              <w:spacing w:after="240" w:line="240" w:lineRule="auto"/>
              <w:rPr>
                <w:rFonts w:ascii="Times New Roman" w:eastAsia="Times New Roman" w:hAnsi="Times New Roman" w:cs="Times New Roman"/>
                <w:b/>
                <w:bCs/>
                <w:sz w:val="24"/>
                <w:szCs w:val="24"/>
              </w:rPr>
            </w:pPr>
            <w:r w:rsidRPr="00CF0A9E">
              <w:rPr>
                <w:rFonts w:ascii="Times New Roman" w:eastAsia="Times New Roman" w:hAnsi="Times New Roman" w:cs="Times New Roman"/>
                <w:sz w:val="24"/>
                <w:szCs w:val="24"/>
              </w:rPr>
              <w:br/>
            </w:r>
            <w:hyperlink r:id="rId94" w:anchor="22:1.0.1.7.37.4.1.1" w:history="1">
              <w:r w:rsidRPr="00CF0A9E">
                <w:rPr>
                  <w:rFonts w:ascii="Times New Roman" w:eastAsia="Times New Roman" w:hAnsi="Times New Roman" w:cs="Times New Roman"/>
                  <w:color w:val="0000FF"/>
                  <w:sz w:val="20"/>
                  <w:u w:val="single"/>
                </w:rPr>
                <w:t>§ 62.50   Sanctions.</w:t>
              </w:r>
            </w:hyperlink>
          </w:p>
          <w:p w:rsidR="00CF0A9E" w:rsidRPr="00CF0A9E" w:rsidRDefault="00CF0A9E" w:rsidP="00CF0A9E">
            <w:pPr>
              <w:spacing w:after="0" w:line="240" w:lineRule="auto"/>
              <w:jc w:val="center"/>
              <w:rPr>
                <w:rFonts w:ascii="Times New Roman" w:eastAsia="Times New Roman" w:hAnsi="Times New Roman" w:cs="Times New Roman"/>
                <w:sz w:val="24"/>
                <w:szCs w:val="24"/>
              </w:rPr>
            </w:pPr>
            <w:hyperlink r:id="rId95" w:anchor="22:1.0.1.7.37.5" w:history="1">
              <w:r w:rsidRPr="00CF0A9E">
                <w:rPr>
                  <w:rFonts w:ascii="Times New Roman" w:eastAsia="Times New Roman" w:hAnsi="Times New Roman" w:cs="Times New Roman"/>
                  <w:b/>
                  <w:bCs/>
                  <w:color w:val="0000FF"/>
                  <w:sz w:val="20"/>
                  <w:u w:val="single"/>
                </w:rPr>
                <w:t>Subpart E—Termination and Revocation of Programs</w:t>
              </w:r>
            </w:hyperlink>
          </w:p>
          <w:p w:rsidR="00CF0A9E" w:rsidRPr="00CF0A9E" w:rsidRDefault="00CF0A9E" w:rsidP="00CF0A9E">
            <w:pPr>
              <w:spacing w:after="240" w:line="240" w:lineRule="auto"/>
              <w:rPr>
                <w:rFonts w:ascii="Times New Roman" w:eastAsia="Times New Roman" w:hAnsi="Times New Roman" w:cs="Times New Roman"/>
                <w:b/>
                <w:bCs/>
                <w:sz w:val="24"/>
                <w:szCs w:val="24"/>
              </w:rPr>
            </w:pPr>
            <w:r w:rsidRPr="00CF0A9E">
              <w:rPr>
                <w:rFonts w:ascii="Times New Roman" w:eastAsia="Times New Roman" w:hAnsi="Times New Roman" w:cs="Times New Roman"/>
                <w:sz w:val="24"/>
                <w:szCs w:val="24"/>
              </w:rPr>
              <w:br/>
            </w:r>
            <w:hyperlink r:id="rId96" w:anchor="22:1.0.1.7.37.5.1.1" w:history="1">
              <w:r w:rsidRPr="00CF0A9E">
                <w:rPr>
                  <w:rFonts w:ascii="Times New Roman" w:eastAsia="Times New Roman" w:hAnsi="Times New Roman" w:cs="Times New Roman"/>
                  <w:color w:val="0000FF"/>
                  <w:sz w:val="20"/>
                  <w:u w:val="single"/>
                </w:rPr>
                <w:t>§ 62.60   Termination of designation</w:t>
              </w:r>
            </w:hyperlink>
            <w:r w:rsidRPr="00CF0A9E">
              <w:rPr>
                <w:rFonts w:ascii="Times New Roman" w:eastAsia="Times New Roman" w:hAnsi="Times New Roman" w:cs="Times New Roman"/>
                <w:sz w:val="24"/>
                <w:szCs w:val="24"/>
              </w:rPr>
              <w:br/>
            </w:r>
            <w:hyperlink r:id="rId97" w:anchor="22:1.0.1.7.37.5.1.2" w:history="1">
              <w:r w:rsidRPr="00CF0A9E">
                <w:rPr>
                  <w:rFonts w:ascii="Times New Roman" w:eastAsia="Times New Roman" w:hAnsi="Times New Roman" w:cs="Times New Roman"/>
                  <w:color w:val="0000FF"/>
                  <w:sz w:val="20"/>
                  <w:u w:val="single"/>
                </w:rPr>
                <w:t>§ 62.61   Revocation.</w:t>
              </w:r>
            </w:hyperlink>
            <w:r w:rsidRPr="00CF0A9E">
              <w:rPr>
                <w:rFonts w:ascii="Times New Roman" w:eastAsia="Times New Roman" w:hAnsi="Times New Roman" w:cs="Times New Roman"/>
                <w:sz w:val="24"/>
                <w:szCs w:val="24"/>
              </w:rPr>
              <w:br/>
            </w:r>
            <w:hyperlink r:id="rId98" w:anchor="22:1.0.1.7.37.5.1.3" w:history="1">
              <w:r w:rsidRPr="00CF0A9E">
                <w:rPr>
                  <w:rFonts w:ascii="Times New Roman" w:eastAsia="Times New Roman" w:hAnsi="Times New Roman" w:cs="Times New Roman"/>
                  <w:color w:val="0000FF"/>
                  <w:sz w:val="20"/>
                  <w:u w:val="single"/>
                </w:rPr>
                <w:t>§ 62.62   Termination of, or denial of redesignation for, a class of designated programs.</w:t>
              </w:r>
            </w:hyperlink>
            <w:r w:rsidRPr="00CF0A9E">
              <w:rPr>
                <w:rFonts w:ascii="Times New Roman" w:eastAsia="Times New Roman" w:hAnsi="Times New Roman" w:cs="Times New Roman"/>
                <w:sz w:val="24"/>
                <w:szCs w:val="24"/>
              </w:rPr>
              <w:br/>
            </w:r>
            <w:hyperlink r:id="rId99" w:anchor="22:1.0.1.7.37.5.1.4" w:history="1">
              <w:r w:rsidRPr="00CF0A9E">
                <w:rPr>
                  <w:rFonts w:ascii="Times New Roman" w:eastAsia="Times New Roman" w:hAnsi="Times New Roman" w:cs="Times New Roman"/>
                  <w:color w:val="0000FF"/>
                  <w:sz w:val="20"/>
                  <w:u w:val="single"/>
                </w:rPr>
                <w:t>§ 62.63   Responsibilities of the sponsor upon termination or revocation.</w:t>
              </w:r>
            </w:hyperlink>
          </w:p>
          <w:p w:rsidR="00CF0A9E" w:rsidRPr="00CF0A9E" w:rsidRDefault="00CF0A9E" w:rsidP="00CF0A9E">
            <w:pPr>
              <w:spacing w:after="0" w:line="240" w:lineRule="auto"/>
              <w:jc w:val="center"/>
              <w:rPr>
                <w:rFonts w:ascii="Times New Roman" w:eastAsia="Times New Roman" w:hAnsi="Times New Roman" w:cs="Times New Roman"/>
                <w:sz w:val="24"/>
                <w:szCs w:val="24"/>
              </w:rPr>
            </w:pPr>
            <w:hyperlink r:id="rId100" w:anchor="22:1.0.1.7.37.6" w:history="1">
              <w:r w:rsidRPr="00CF0A9E">
                <w:rPr>
                  <w:rFonts w:ascii="Times New Roman" w:eastAsia="Times New Roman" w:hAnsi="Times New Roman" w:cs="Times New Roman"/>
                  <w:b/>
                  <w:bCs/>
                  <w:color w:val="0000FF"/>
                  <w:sz w:val="20"/>
                  <w:u w:val="single"/>
                </w:rPr>
                <w:t>Subpart F—Student and Exchange Visitor Information System (SEVIS)</w:t>
              </w:r>
            </w:hyperlink>
          </w:p>
          <w:p w:rsidR="00CF0A9E" w:rsidRPr="00CF0A9E" w:rsidRDefault="00CF0A9E" w:rsidP="00CF0A9E">
            <w:pPr>
              <w:spacing w:after="240" w:line="240" w:lineRule="auto"/>
              <w:rPr>
                <w:rFonts w:ascii="Times New Roman" w:eastAsia="Times New Roman" w:hAnsi="Times New Roman" w:cs="Times New Roman"/>
                <w:b/>
                <w:bCs/>
                <w:sz w:val="24"/>
                <w:szCs w:val="24"/>
              </w:rPr>
            </w:pPr>
            <w:r w:rsidRPr="00CF0A9E">
              <w:rPr>
                <w:rFonts w:ascii="Times New Roman" w:eastAsia="Times New Roman" w:hAnsi="Times New Roman" w:cs="Times New Roman"/>
                <w:sz w:val="24"/>
                <w:szCs w:val="24"/>
              </w:rPr>
              <w:br/>
            </w:r>
            <w:hyperlink r:id="rId101" w:anchor="22:1.0.1.7.37.6.1.1" w:history="1">
              <w:r w:rsidRPr="00CF0A9E">
                <w:rPr>
                  <w:rFonts w:ascii="Times New Roman" w:eastAsia="Times New Roman" w:hAnsi="Times New Roman" w:cs="Times New Roman"/>
                  <w:color w:val="0000FF"/>
                  <w:sz w:val="20"/>
                  <w:u w:val="single"/>
                </w:rPr>
                <w:t>§ 62.70   SEVIS reporting requirements.</w:t>
              </w:r>
            </w:hyperlink>
            <w:r w:rsidRPr="00CF0A9E">
              <w:rPr>
                <w:rFonts w:ascii="Times New Roman" w:eastAsia="Times New Roman" w:hAnsi="Times New Roman" w:cs="Times New Roman"/>
                <w:sz w:val="24"/>
                <w:szCs w:val="24"/>
              </w:rPr>
              <w:br/>
            </w:r>
            <w:hyperlink r:id="rId102" w:anchor="22:1.0.1.7.37.6.1.2" w:history="1">
              <w:r w:rsidRPr="00CF0A9E">
                <w:rPr>
                  <w:rFonts w:ascii="Times New Roman" w:eastAsia="Times New Roman" w:hAnsi="Times New Roman" w:cs="Times New Roman"/>
                  <w:color w:val="0000FF"/>
                  <w:sz w:val="20"/>
                  <w:u w:val="single"/>
                </w:rPr>
                <w:t>§ 62.71   Control and production of the electronic Form DS–2019.</w:t>
              </w:r>
            </w:hyperlink>
            <w:r w:rsidRPr="00CF0A9E">
              <w:rPr>
                <w:rFonts w:ascii="Times New Roman" w:eastAsia="Times New Roman" w:hAnsi="Times New Roman" w:cs="Times New Roman"/>
                <w:sz w:val="24"/>
                <w:szCs w:val="24"/>
              </w:rPr>
              <w:br/>
            </w:r>
            <w:hyperlink r:id="rId103" w:anchor="22:1.0.1.7.37.6.1.3" w:history="1">
              <w:r w:rsidRPr="00CF0A9E">
                <w:rPr>
                  <w:rFonts w:ascii="Times New Roman" w:eastAsia="Times New Roman" w:hAnsi="Times New Roman" w:cs="Times New Roman"/>
                  <w:color w:val="0000FF"/>
                  <w:sz w:val="20"/>
                  <w:u w:val="single"/>
                </w:rPr>
                <w:t>§ 62.72   Staffing and support services.</w:t>
              </w:r>
            </w:hyperlink>
            <w:r w:rsidRPr="00CF0A9E">
              <w:rPr>
                <w:rFonts w:ascii="Times New Roman" w:eastAsia="Times New Roman" w:hAnsi="Times New Roman" w:cs="Times New Roman"/>
                <w:sz w:val="24"/>
                <w:szCs w:val="24"/>
              </w:rPr>
              <w:br/>
            </w:r>
            <w:hyperlink r:id="rId104" w:anchor="22:1.0.1.7.37.6.1.4" w:history="1">
              <w:r w:rsidRPr="00CF0A9E">
                <w:rPr>
                  <w:rFonts w:ascii="Times New Roman" w:eastAsia="Times New Roman" w:hAnsi="Times New Roman" w:cs="Times New Roman"/>
                  <w:color w:val="0000FF"/>
                  <w:sz w:val="20"/>
                  <w:u w:val="single"/>
                </w:rPr>
                <w:t>§ 62.73   Academic training.</w:t>
              </w:r>
            </w:hyperlink>
            <w:r w:rsidRPr="00CF0A9E">
              <w:rPr>
                <w:rFonts w:ascii="Times New Roman" w:eastAsia="Times New Roman" w:hAnsi="Times New Roman" w:cs="Times New Roman"/>
                <w:sz w:val="24"/>
                <w:szCs w:val="24"/>
              </w:rPr>
              <w:br/>
            </w:r>
            <w:hyperlink r:id="rId105" w:anchor="22:1.0.1.7.37.6.1.5" w:history="1">
              <w:r w:rsidRPr="00CF0A9E">
                <w:rPr>
                  <w:rFonts w:ascii="Times New Roman" w:eastAsia="Times New Roman" w:hAnsi="Times New Roman" w:cs="Times New Roman"/>
                  <w:color w:val="0000FF"/>
                  <w:sz w:val="20"/>
                  <w:u w:val="single"/>
                </w:rPr>
                <w:t>§ 62.74   Student employment.</w:t>
              </w:r>
            </w:hyperlink>
            <w:r w:rsidRPr="00CF0A9E">
              <w:rPr>
                <w:rFonts w:ascii="Times New Roman" w:eastAsia="Times New Roman" w:hAnsi="Times New Roman" w:cs="Times New Roman"/>
                <w:sz w:val="24"/>
                <w:szCs w:val="24"/>
              </w:rPr>
              <w:br/>
            </w:r>
            <w:hyperlink r:id="rId106" w:anchor="22:1.0.1.7.37.6.1.6" w:history="1">
              <w:r w:rsidRPr="00CF0A9E">
                <w:rPr>
                  <w:rFonts w:ascii="Times New Roman" w:eastAsia="Times New Roman" w:hAnsi="Times New Roman" w:cs="Times New Roman"/>
                  <w:color w:val="0000FF"/>
                  <w:sz w:val="20"/>
                  <w:u w:val="single"/>
                </w:rPr>
                <w:t>§ 62.75   Extension of program participation.</w:t>
              </w:r>
            </w:hyperlink>
            <w:r w:rsidRPr="00CF0A9E">
              <w:rPr>
                <w:rFonts w:ascii="Times New Roman" w:eastAsia="Times New Roman" w:hAnsi="Times New Roman" w:cs="Times New Roman"/>
                <w:sz w:val="24"/>
                <w:szCs w:val="24"/>
              </w:rPr>
              <w:br/>
            </w:r>
            <w:hyperlink r:id="rId107" w:anchor="22:1.0.1.7.37.6.1.7" w:history="1">
              <w:r w:rsidRPr="00CF0A9E">
                <w:rPr>
                  <w:rFonts w:ascii="Times New Roman" w:eastAsia="Times New Roman" w:hAnsi="Times New Roman" w:cs="Times New Roman"/>
                  <w:color w:val="0000FF"/>
                  <w:sz w:val="20"/>
                  <w:u w:val="single"/>
                </w:rPr>
                <w:t>§ 62.76   Transfer procedures.</w:t>
              </w:r>
            </w:hyperlink>
            <w:r w:rsidRPr="00CF0A9E">
              <w:rPr>
                <w:rFonts w:ascii="Times New Roman" w:eastAsia="Times New Roman" w:hAnsi="Times New Roman" w:cs="Times New Roman"/>
                <w:sz w:val="24"/>
                <w:szCs w:val="24"/>
              </w:rPr>
              <w:br/>
            </w:r>
            <w:hyperlink r:id="rId108" w:anchor="22:1.0.1.7.37.6.1.8" w:history="1">
              <w:r w:rsidRPr="00CF0A9E">
                <w:rPr>
                  <w:rFonts w:ascii="Times New Roman" w:eastAsia="Times New Roman" w:hAnsi="Times New Roman" w:cs="Times New Roman"/>
                  <w:color w:val="0000FF"/>
                  <w:sz w:val="20"/>
                  <w:u w:val="single"/>
                </w:rPr>
                <w:t>§ 62.77   Reinstatement.</w:t>
              </w:r>
            </w:hyperlink>
            <w:r w:rsidRPr="00CF0A9E">
              <w:rPr>
                <w:rFonts w:ascii="Times New Roman" w:eastAsia="Times New Roman" w:hAnsi="Times New Roman" w:cs="Times New Roman"/>
                <w:sz w:val="24"/>
                <w:szCs w:val="24"/>
              </w:rPr>
              <w:br/>
            </w:r>
            <w:hyperlink r:id="rId109" w:anchor="22:1.0.1.7.37.6.1.9" w:history="1">
              <w:r w:rsidRPr="00CF0A9E">
                <w:rPr>
                  <w:rFonts w:ascii="Times New Roman" w:eastAsia="Times New Roman" w:hAnsi="Times New Roman" w:cs="Times New Roman"/>
                  <w:color w:val="0000FF"/>
                  <w:sz w:val="20"/>
                  <w:u w:val="single"/>
                </w:rPr>
                <w:t>§ 62.78   Termination.</w:t>
              </w:r>
            </w:hyperlink>
            <w:r w:rsidRPr="00CF0A9E">
              <w:rPr>
                <w:rFonts w:ascii="Times New Roman" w:eastAsia="Times New Roman" w:hAnsi="Times New Roman" w:cs="Times New Roman"/>
                <w:sz w:val="24"/>
                <w:szCs w:val="24"/>
              </w:rPr>
              <w:br/>
            </w:r>
            <w:hyperlink r:id="rId110" w:anchor="22:1.0.1.7.37.6.1.10" w:history="1">
              <w:r w:rsidRPr="00CF0A9E">
                <w:rPr>
                  <w:rFonts w:ascii="Times New Roman" w:eastAsia="Times New Roman" w:hAnsi="Times New Roman" w:cs="Times New Roman"/>
                  <w:color w:val="0000FF"/>
                  <w:sz w:val="20"/>
                  <w:u w:val="single"/>
                </w:rPr>
                <w:t>§ 62.79   Sanctions.</w:t>
              </w:r>
            </w:hyperlink>
          </w:p>
          <w:p w:rsidR="00CF0A9E" w:rsidRPr="00CF0A9E" w:rsidRDefault="00CF0A9E" w:rsidP="00CF0A9E">
            <w:pPr>
              <w:spacing w:after="0" w:line="240" w:lineRule="auto"/>
              <w:jc w:val="center"/>
              <w:rPr>
                <w:rFonts w:ascii="Times New Roman" w:eastAsia="Times New Roman" w:hAnsi="Times New Roman" w:cs="Times New Roman"/>
                <w:sz w:val="24"/>
                <w:szCs w:val="24"/>
              </w:rPr>
            </w:pPr>
            <w:hyperlink r:id="rId111" w:anchor="22:1.0.1.7.37.7" w:history="1">
              <w:r w:rsidRPr="00CF0A9E">
                <w:rPr>
                  <w:rFonts w:ascii="Times New Roman" w:eastAsia="Times New Roman" w:hAnsi="Times New Roman" w:cs="Times New Roman"/>
                  <w:b/>
                  <w:bCs/>
                  <w:color w:val="0000FF"/>
                  <w:sz w:val="20"/>
                  <w:u w:val="single"/>
                </w:rPr>
                <w:t>Subpart G [Reserved]</w:t>
              </w:r>
            </w:hyperlink>
          </w:p>
          <w:p w:rsidR="00CF0A9E" w:rsidRPr="00CF0A9E" w:rsidRDefault="00CF0A9E" w:rsidP="00CF0A9E">
            <w:pPr>
              <w:spacing w:after="24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br/>
            </w:r>
            <w:hyperlink r:id="rId112" w:anchor="22:1.0.1.7.37.8.1.1.1" w:history="1">
              <w:r w:rsidRPr="00CF0A9E">
                <w:rPr>
                  <w:rFonts w:ascii="Times New Roman" w:eastAsia="Times New Roman" w:hAnsi="Times New Roman" w:cs="Times New Roman"/>
                  <w:color w:val="0000FF"/>
                  <w:sz w:val="20"/>
                  <w:u w:val="single"/>
                </w:rPr>
                <w:t>Appendix A to Part 62—Certification of Responsible Officers and Sponsors</w:t>
              </w:r>
            </w:hyperlink>
            <w:r w:rsidRPr="00CF0A9E">
              <w:rPr>
                <w:rFonts w:ascii="Times New Roman" w:eastAsia="Times New Roman" w:hAnsi="Times New Roman" w:cs="Times New Roman"/>
                <w:sz w:val="24"/>
                <w:szCs w:val="24"/>
              </w:rPr>
              <w:br/>
            </w:r>
            <w:hyperlink r:id="rId113" w:anchor="22:1.0.1.7.37.8.1.1.2" w:history="1">
              <w:r w:rsidRPr="00CF0A9E">
                <w:rPr>
                  <w:rFonts w:ascii="Times New Roman" w:eastAsia="Times New Roman" w:hAnsi="Times New Roman" w:cs="Times New Roman"/>
                  <w:color w:val="0000FF"/>
                  <w:sz w:val="20"/>
                  <w:u w:val="single"/>
                </w:rPr>
                <w:t>Appendix B to Part 62—Exchange Visitor Program Services, Exchange-Visitor Program Application</w:t>
              </w:r>
            </w:hyperlink>
            <w:r w:rsidRPr="00CF0A9E">
              <w:rPr>
                <w:rFonts w:ascii="Times New Roman" w:eastAsia="Times New Roman" w:hAnsi="Times New Roman" w:cs="Times New Roman"/>
                <w:sz w:val="24"/>
                <w:szCs w:val="24"/>
              </w:rPr>
              <w:br/>
            </w:r>
            <w:hyperlink r:id="rId114" w:anchor="22:1.0.1.7.37.8.1.1.3" w:history="1">
              <w:r w:rsidRPr="00CF0A9E">
                <w:rPr>
                  <w:rFonts w:ascii="Times New Roman" w:eastAsia="Times New Roman" w:hAnsi="Times New Roman" w:cs="Times New Roman"/>
                  <w:color w:val="0000FF"/>
                  <w:sz w:val="20"/>
                  <w:u w:val="single"/>
                </w:rPr>
                <w:t>Appendix C to Part 62—Update of Information on Exchange-Visitor Program Sponsor</w:t>
              </w:r>
            </w:hyperlink>
            <w:r w:rsidRPr="00CF0A9E">
              <w:rPr>
                <w:rFonts w:ascii="Times New Roman" w:eastAsia="Times New Roman" w:hAnsi="Times New Roman" w:cs="Times New Roman"/>
                <w:sz w:val="24"/>
                <w:szCs w:val="24"/>
              </w:rPr>
              <w:br/>
            </w:r>
            <w:hyperlink r:id="rId115" w:anchor="22:1.0.1.7.37.8.1.1.4" w:history="1">
              <w:r w:rsidRPr="00CF0A9E">
                <w:rPr>
                  <w:rFonts w:ascii="Times New Roman" w:eastAsia="Times New Roman" w:hAnsi="Times New Roman" w:cs="Times New Roman"/>
                  <w:color w:val="0000FF"/>
                  <w:sz w:val="20"/>
                  <w:u w:val="single"/>
                </w:rPr>
                <w:t>Appendix D to Part 62—Annual Report—Exchange Visitor Program Services (GC/V), Department of State, Washington, DC 20547, (202–401–7964)</w:t>
              </w:r>
            </w:hyperlink>
            <w:r w:rsidRPr="00CF0A9E">
              <w:rPr>
                <w:rFonts w:ascii="Times New Roman" w:eastAsia="Times New Roman" w:hAnsi="Times New Roman" w:cs="Times New Roman"/>
                <w:sz w:val="24"/>
                <w:szCs w:val="24"/>
              </w:rPr>
              <w:br/>
            </w:r>
            <w:hyperlink r:id="rId116" w:anchor="22:1.0.1.7.37.8.1.1.5" w:history="1">
              <w:r w:rsidRPr="00CF0A9E">
                <w:rPr>
                  <w:rFonts w:ascii="Times New Roman" w:eastAsia="Times New Roman" w:hAnsi="Times New Roman" w:cs="Times New Roman"/>
                  <w:color w:val="0000FF"/>
                  <w:sz w:val="20"/>
                  <w:u w:val="single"/>
                </w:rPr>
                <w:t>Appendix E to Part 62—Unskilled Occupations</w:t>
              </w:r>
            </w:hyperlink>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pict>
                <v:rect id="_x0000_i1046" style="width:234pt;height:1.5pt" o:hrpct="500" o:hrstd="t" o:hr="t" fillcolor="#a0a0a0" stroked="f"/>
              </w:pic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b/>
                <w:bCs/>
                <w:sz w:val="20"/>
                <w:szCs w:val="20"/>
              </w:rPr>
              <w:t>Authority:</w:t>
            </w:r>
            <w:r w:rsidRPr="00CF0A9E">
              <w:rPr>
                <w:rFonts w:ascii="Times New Roman" w:eastAsia="Times New Roman" w:hAnsi="Times New Roman" w:cs="Times New Roman"/>
                <w:sz w:val="20"/>
              </w:rPr>
              <w:t> </w:t>
            </w:r>
            <w:r w:rsidRPr="00CF0A9E">
              <w:rPr>
                <w:rFonts w:ascii="Times New Roman" w:eastAsia="Times New Roman" w:hAnsi="Times New Roman" w:cs="Times New Roman"/>
                <w:sz w:val="20"/>
                <w:szCs w:val="20"/>
              </w:rPr>
              <w:t>  8 U.S.C. 1101(a)(15)(J), 1182, 1184, 1258; 22 U.S.C. 1431–1442, 2451–2460; Foreign Affairs Reform and Restructuring Act of 1998, Pub. L. 105–277, Div. G, 112 Stat. 2681</w:t>
            </w:r>
            <w:r w:rsidRPr="00CF0A9E">
              <w:rPr>
                <w:rFonts w:ascii="Times New Roman" w:eastAsia="Times New Roman" w:hAnsi="Times New Roman" w:cs="Times New Roman"/>
                <w:sz w:val="20"/>
              </w:rPr>
              <w:t> </w:t>
            </w:r>
            <w:r w:rsidRPr="00CF0A9E">
              <w:rPr>
                <w:rFonts w:ascii="Times New Roman" w:eastAsia="Times New Roman" w:hAnsi="Times New Roman" w:cs="Times New Roman"/>
                <w:i/>
                <w:iCs/>
                <w:sz w:val="20"/>
                <w:szCs w:val="20"/>
              </w:rPr>
              <w:t>et seq.</w:t>
            </w:r>
            <w:r w:rsidRPr="00CF0A9E">
              <w:rPr>
                <w:rFonts w:ascii="Times New Roman" w:eastAsia="Times New Roman" w:hAnsi="Times New Roman" w:cs="Times New Roman"/>
                <w:i/>
                <w:iCs/>
                <w:sz w:val="20"/>
              </w:rPr>
              <w:t> </w:t>
            </w:r>
            <w:r w:rsidRPr="00CF0A9E">
              <w:rPr>
                <w:rFonts w:ascii="Times New Roman" w:eastAsia="Times New Roman" w:hAnsi="Times New Roman" w:cs="Times New Roman"/>
                <w:sz w:val="20"/>
                <w:szCs w:val="20"/>
              </w:rPr>
              <w:t>; Reorganization Plan No. 2 of 1977, 3 CFR, 1977 Comp. p. 200; E.O. 12048 of March 27, 1978; 3 CFR, 1978 Comp. p. 168; the Illegal Immigration Reform and Immigrant Responsibility Act (IIRIRA) of 1996, Pub. L. 104–208, Div. C, 110 Stat. 3009–546, as amended; Uniting and Strengthening America by Providing Appropriate Tools Required to Intercept and Obstruct Terrorism Act of 2001 (USA PATRIOT ACT), Pub. L. 107–56, Sec. 416, 115 Stat. 354; and the Enhanced Border Security and Visa Entry Reform Act of 2002, Pub. L. 107–173, 116 Stat. 543.</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b/>
                <w:bCs/>
                <w:sz w:val="20"/>
                <w:szCs w:val="20"/>
              </w:rPr>
              <w:t>Source:</w:t>
            </w:r>
            <w:r w:rsidRPr="00CF0A9E">
              <w:rPr>
                <w:rFonts w:ascii="Times New Roman" w:eastAsia="Times New Roman" w:hAnsi="Times New Roman" w:cs="Times New Roman"/>
                <w:sz w:val="20"/>
              </w:rPr>
              <w:t> </w:t>
            </w:r>
            <w:r w:rsidRPr="00CF0A9E">
              <w:rPr>
                <w:rFonts w:ascii="Times New Roman" w:eastAsia="Times New Roman" w:hAnsi="Times New Roman" w:cs="Times New Roman"/>
                <w:sz w:val="20"/>
                <w:szCs w:val="20"/>
              </w:rPr>
              <w:t>  58 FR 15196, Mar. 19, 1993, unless otherwise noted. Redesignated at 64 FR 54539, Oct. 7, 1999.</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b/>
                <w:bCs/>
                <w:sz w:val="24"/>
                <w:szCs w:val="24"/>
              </w:rPr>
              <w:t>Editorial Note:</w:t>
            </w:r>
            <w:r w:rsidRPr="00CF0A9E">
              <w:rPr>
                <w:rFonts w:ascii="Times New Roman" w:eastAsia="Times New Roman" w:hAnsi="Times New Roman" w:cs="Times New Roman"/>
                <w:sz w:val="24"/>
                <w:szCs w:val="24"/>
              </w:rPr>
              <w:t>   Nomenclature changes to part 62 appear at 64 FR 54539, Oct. 7, 1999, and 67 FR 17612, 17613, Apr. 11, 2002.</w:t>
            </w:r>
            <w:bookmarkStart w:id="4" w:name="22:1.0.1.7.37.1"/>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r w:rsidRPr="00CF0A9E">
              <w:rPr>
                <w:rFonts w:ascii="Times New Roman" w:eastAsia="Times New Roman" w:hAnsi="Times New Roman" w:cs="Times New Roman"/>
                <w:b/>
                <w:bCs/>
                <w:sz w:val="20"/>
                <w:szCs w:val="20"/>
              </w:rPr>
              <w:t>Subpart A—General Provisions</w:t>
            </w:r>
          </w:p>
          <w:bookmarkEnd w:id="4"/>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23" name="Picture 23"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bookmarkStart w:id="5" w:name="22:1.0.1.7.37.1.1.1"/>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r w:rsidRPr="00CF0A9E">
              <w:rPr>
                <w:rFonts w:ascii="Times New Roman" w:eastAsia="Times New Roman" w:hAnsi="Times New Roman" w:cs="Times New Roman"/>
                <w:b/>
                <w:bCs/>
                <w:sz w:val="20"/>
                <w:szCs w:val="20"/>
              </w:rPr>
              <w:t>§ 62.1   Purpose.</w:t>
            </w:r>
          </w:p>
          <w:bookmarkEnd w:id="5"/>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24" name="Picture 24"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The regulations set forth in this part implement the Mutual Educational and Cultural Exchange Act of 1961 (the “Act”), as amended, Public Law 87–256, 22 U.S.C. 2451, </w:t>
            </w:r>
            <w:r w:rsidRPr="00CF0A9E">
              <w:rPr>
                <w:rFonts w:ascii="Times New Roman" w:eastAsia="Times New Roman" w:hAnsi="Times New Roman" w:cs="Times New Roman"/>
                <w:i/>
                <w:iCs/>
                <w:sz w:val="24"/>
                <w:szCs w:val="24"/>
              </w:rPr>
              <w:t>et seq. </w:t>
            </w:r>
            <w:r w:rsidRPr="00CF0A9E">
              <w:rPr>
                <w:rFonts w:ascii="Times New Roman" w:eastAsia="Times New Roman" w:hAnsi="Times New Roman" w:cs="Times New Roman"/>
                <w:sz w:val="24"/>
                <w:szCs w:val="24"/>
              </w:rPr>
              <w:t>(1988). The purpose of the Act is to increase mutual understanding between the people of the United States and the people of other countries by means of educational and cultural exchanges. Educational and cultural exchanges assist the Department of State in furthering the foreign policy objectives of the United States. These exchanges are defined by section 102 of the Act, 22 U.S.C. 2452, and section 101(a)(15)(J) of the Immigration and Nationality Act, as amended, 8 U.S.C. 1101(a)(15)(J).</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 xml:space="preserve">(b) The Secretary of State of the Department of State facilitates activities </w:t>
            </w:r>
            <w:r w:rsidRPr="00CF0A9E">
              <w:rPr>
                <w:rFonts w:ascii="Times New Roman" w:eastAsia="Times New Roman" w:hAnsi="Times New Roman" w:cs="Times New Roman"/>
                <w:sz w:val="24"/>
                <w:szCs w:val="24"/>
              </w:rPr>
              <w:lastRenderedPageBreak/>
              <w:t>specified in the Act, in part, by designating public and private entities to act as sponsors of the Exchange Visitor Program. Sponsors may act independently or with the assistance of third parties. The purpose of the Program is to provide foreign nationals with opportunities to participate in educational and cultural programs in the United States and return home to share their experiences, and to encourage Americans to participate in educational and cultural programs in other countries. Exchange visitors enter the United States on a J visa. The regulations set forth in this subpart are applicable to all sponsors.</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6" w:name="22:1.0.1.7.37.1.1.2"/>
            <w:r w:rsidRPr="00CF0A9E">
              <w:rPr>
                <w:rFonts w:ascii="Times New Roman" w:eastAsia="Times New Roman" w:hAnsi="Times New Roman" w:cs="Times New Roman"/>
                <w:b/>
                <w:bCs/>
                <w:sz w:val="20"/>
                <w:szCs w:val="20"/>
              </w:rPr>
              <w:t>§ 62.2   Definitions.</w:t>
            </w:r>
          </w:p>
          <w:bookmarkEnd w:id="6"/>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25" name="Picture 25"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Accompanying spouse and dependents </w:t>
            </w:r>
            <w:r w:rsidRPr="00CF0A9E">
              <w:rPr>
                <w:rFonts w:ascii="Times New Roman" w:eastAsia="Times New Roman" w:hAnsi="Times New Roman" w:cs="Times New Roman"/>
                <w:sz w:val="24"/>
                <w:szCs w:val="24"/>
              </w:rPr>
              <w:t>means the alien spouse and minor unmarried children of an exchange visitor who are accompanying or following to join the exchange visitor and who are seeking to enter or have entered the United States temporarily on a J–2 visa or are seeking to acquire or have acquired such status after admission. For the purpose of these regulations, a minor is a person under the age of 21 years old.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Accredited educational institution </w:t>
            </w:r>
            <w:r w:rsidRPr="00CF0A9E">
              <w:rPr>
                <w:rFonts w:ascii="Times New Roman" w:eastAsia="Times New Roman" w:hAnsi="Times New Roman" w:cs="Times New Roman"/>
                <w:sz w:val="24"/>
                <w:szCs w:val="24"/>
              </w:rPr>
              <w:t>means any publicly or privately operated primary, secondary, or post-secondary institution of learning duly recognized and declared as such by the appropriate authority of the state in which such institution is located; provided, however, that in addition to any state recognition, all post-secondary institutions shall also be accredited by a nationally recognized accrediting agency or association as recognized by the United States Secretary of Education but shall not include any institution whose offered programs are primarily vocational in nature.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Act </w:t>
            </w:r>
            <w:r w:rsidRPr="00CF0A9E">
              <w:rPr>
                <w:rFonts w:ascii="Times New Roman" w:eastAsia="Times New Roman" w:hAnsi="Times New Roman" w:cs="Times New Roman"/>
                <w:sz w:val="24"/>
                <w:szCs w:val="24"/>
              </w:rPr>
              <w:t>means the Mutual Educational and Cultural Exchange Act of 1961, as amended.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Citizen of the United States </w:t>
            </w:r>
            <w:r w:rsidRPr="00CF0A9E">
              <w:rPr>
                <w:rFonts w:ascii="Times New Roman" w:eastAsia="Times New Roman" w:hAnsi="Times New Roman" w:cs="Times New Roman"/>
                <w:sz w:val="24"/>
                <w:szCs w:val="24"/>
              </w:rPr>
              <w:t>means: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An individual who is a citizen of the United States or one of its territories or possessions, or who has been lawfully admitted for permanent residence, within the meaning of section 101(a)(20) of the Immigration and Nationality Act;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A general or limited partnership created or organized under the laws of the United States, or of any state, the District of Columbia, or a territory or possession of the United States, of which a majority of the partners are citizens of the United States;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(3) A for-profit corporation, association, or other legal entity created or organized under the laws of the United States, or of any state, the District of Columbia, or a territory or possession of the United States, which:</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Has its principal place of business in the United States,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Has its shares or voting interests publicly traded on a U.S. stock exchange; or, if its shares or voting interests are not publicly traded on a U.S. stock exchange, it shall nevertheless be deemed to be a citizen of the United States if a majority of its officers, Board of Directors, and its shareholders or holders of voting interests are citizens of the United States;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A non-profit corporation, association, or other legal entity created or organized under the laws of the United States, or any state, the District of Columbia, or territory or possession of the United States;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Which is qualified with the Internal Revenue Service as a tax-exempt organization pursuant to §501(c) of the Internal Revenue Code;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Which has its principal place of business in the United States;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(iii) In which a majority of its officers and a majority of its Board of Directors or other like body vested with its management are citizens of the United States;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 An accredited college, university, or other post-secondary educational institution created or organized under the laws of the United States, or of any state, including a county, municipality, or other political subdivision thereof, the District of Columbia, or of a territory or possession of the United States;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(6) An agency of the United States, or of any state or local government, the District of Columbia, or a territory or possession of the United States.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Clerical </w:t>
            </w:r>
            <w:r w:rsidRPr="00CF0A9E">
              <w:rPr>
                <w:rFonts w:ascii="Times New Roman" w:eastAsia="Times New Roman" w:hAnsi="Times New Roman" w:cs="Times New Roman"/>
                <w:sz w:val="24"/>
                <w:szCs w:val="24"/>
              </w:rPr>
              <w:t>means routine administrative work generally performed in an office or office-like setting, such as data entry, filing, typing, mail sorting and distribution, and other general office tasks.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Consortium </w:t>
            </w:r>
            <w:r w:rsidRPr="00CF0A9E">
              <w:rPr>
                <w:rFonts w:ascii="Times New Roman" w:eastAsia="Times New Roman" w:hAnsi="Times New Roman" w:cs="Times New Roman"/>
                <w:sz w:val="24"/>
                <w:szCs w:val="24"/>
              </w:rPr>
              <w:t>means a not-for-profit corporation or association formed by two or more accredited educational institutions for the purpose of sharing educational resources, conducting research, and/or developing new programs to enrich or expand the opportunities offered by its members. Entities that participate in a consortium are not barred from having a separate exchange visitor program designation of their own.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lastRenderedPageBreak/>
              <w:t>Country of nationality or last legal residence </w:t>
            </w:r>
            <w:r w:rsidRPr="00CF0A9E">
              <w:rPr>
                <w:rFonts w:ascii="Times New Roman" w:eastAsia="Times New Roman" w:hAnsi="Times New Roman" w:cs="Times New Roman"/>
                <w:sz w:val="24"/>
                <w:szCs w:val="24"/>
              </w:rPr>
              <w:t>means either the country of which the exchange visitor was a national at the time status as an exchange visitor was acquired or the last foreign country in which the visitor had a legal permanent residence before acquiring status as an exchange visitor.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Cross-cultural activity </w:t>
            </w:r>
            <w:r w:rsidRPr="00CF0A9E">
              <w:rPr>
                <w:rFonts w:ascii="Times New Roman" w:eastAsia="Times New Roman" w:hAnsi="Times New Roman" w:cs="Times New Roman"/>
                <w:sz w:val="24"/>
                <w:szCs w:val="24"/>
              </w:rPr>
              <w:t>is an activity designed to promote exposure and interchange between exchange visitors and Americans so as to increase their understanding of each other's society, culture, and institutions.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Department </w:t>
            </w:r>
            <w:r w:rsidRPr="00CF0A9E">
              <w:rPr>
                <w:rFonts w:ascii="Times New Roman" w:eastAsia="Times New Roman" w:hAnsi="Times New Roman" w:cs="Times New Roman"/>
                <w:sz w:val="24"/>
                <w:szCs w:val="24"/>
              </w:rPr>
              <w:t>means the Department of State.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Designation </w:t>
            </w:r>
            <w:r w:rsidRPr="00CF0A9E">
              <w:rPr>
                <w:rFonts w:ascii="Times New Roman" w:eastAsia="Times New Roman" w:hAnsi="Times New Roman" w:cs="Times New Roman"/>
                <w:sz w:val="24"/>
                <w:szCs w:val="24"/>
              </w:rPr>
              <w:t>means the written authorization given by the Department of State to an exchange visitor program applicant to conduct an exchange visitor program as a sponsor.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Employee </w:t>
            </w:r>
            <w:r w:rsidRPr="00CF0A9E">
              <w:rPr>
                <w:rFonts w:ascii="Times New Roman" w:eastAsia="Times New Roman" w:hAnsi="Times New Roman" w:cs="Times New Roman"/>
                <w:sz w:val="24"/>
                <w:szCs w:val="24"/>
              </w:rPr>
              <w:t>means an individual who provides services or labor for an employer for wages or other remuneration but does not mean independent contractors, as defined in 8 CFR 274a.1(j).</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Exchange visitor </w:t>
            </w:r>
            <w:r w:rsidRPr="00CF0A9E">
              <w:rPr>
                <w:rFonts w:ascii="Times New Roman" w:eastAsia="Times New Roman" w:hAnsi="Times New Roman" w:cs="Times New Roman"/>
                <w:sz w:val="24"/>
                <w:szCs w:val="24"/>
              </w:rPr>
              <w:t>means a foreign national who has been selected by a sponsor to participate in an exchange visitor program and who is seeking to enter or has entered the United States temporarily on a J–1 visa. The term does not include the visitor's immediate family.</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Exchange Visitor Program </w:t>
            </w:r>
            <w:r w:rsidRPr="00CF0A9E">
              <w:rPr>
                <w:rFonts w:ascii="Times New Roman" w:eastAsia="Times New Roman" w:hAnsi="Times New Roman" w:cs="Times New Roman"/>
                <w:sz w:val="24"/>
                <w:szCs w:val="24"/>
              </w:rPr>
              <w:t>means the international exchange program administered by the Department of State to implement the Act by means of educational and cultural programs. When “exchange visitor program” is set forth in lower case, it refers to the individual program of a sponsor which has been designated by the Department of State.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Exchange Visitor Program Services </w:t>
            </w:r>
            <w:r w:rsidRPr="00CF0A9E">
              <w:rPr>
                <w:rFonts w:ascii="Times New Roman" w:eastAsia="Times New Roman" w:hAnsi="Times New Roman" w:cs="Times New Roman"/>
                <w:sz w:val="24"/>
                <w:szCs w:val="24"/>
              </w:rPr>
              <w:t>means the Department of State staff delegated authority by the Secretary of State to administer the Exchange Visitor Program in compliance with the regulations set forth in this part.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Exchange visitor's government </w:t>
            </w:r>
            <w:r w:rsidRPr="00CF0A9E">
              <w:rPr>
                <w:rFonts w:ascii="Times New Roman" w:eastAsia="Times New Roman" w:hAnsi="Times New Roman" w:cs="Times New Roman"/>
                <w:sz w:val="24"/>
                <w:szCs w:val="24"/>
              </w:rPr>
              <w:t>means the government of the country of the exchange visitor's nationality or the country where the exchange visitor has a legal permanent residence.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Financed directly </w:t>
            </w:r>
            <w:r w:rsidRPr="00CF0A9E">
              <w:rPr>
                <w:rFonts w:ascii="Times New Roman" w:eastAsia="Times New Roman" w:hAnsi="Times New Roman" w:cs="Times New Roman"/>
                <w:sz w:val="24"/>
                <w:szCs w:val="24"/>
              </w:rPr>
              <w:t>means financed in whole or in part by the United States Government or the exchange visitor's government with funds contributed directly to the exchange visitor in connection with his or her participation in an exchange visitor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Financed indirectly </w:t>
            </w:r>
            <w:r w:rsidRPr="00CF0A9E">
              <w:rPr>
                <w:rFonts w:ascii="Times New Roman" w:eastAsia="Times New Roman" w:hAnsi="Times New Roman" w:cs="Times New Roman"/>
                <w:sz w:val="24"/>
                <w:szCs w:val="24"/>
              </w:rPr>
              <w:t>means: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(1) Financed by an international organization with funds contributed by either the United States or the exchange visitor's government for use in financing international educational and cultural exchanges,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Financed by an organization or institution with funds made available by either the United States or the exchange visitor's government for the purpose of furthering international educational and cultural exchange.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Form DS–2019 </w:t>
            </w:r>
            <w:r w:rsidRPr="00CF0A9E">
              <w:rPr>
                <w:rFonts w:ascii="Times New Roman" w:eastAsia="Times New Roman" w:hAnsi="Times New Roman" w:cs="Times New Roman"/>
                <w:sz w:val="24"/>
                <w:szCs w:val="24"/>
              </w:rPr>
              <w:t>means a Certificate of Eligibility, a controlled document of the Department of State.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Full course of study </w:t>
            </w:r>
            <w:r w:rsidRPr="00CF0A9E">
              <w:rPr>
                <w:rFonts w:ascii="Times New Roman" w:eastAsia="Times New Roman" w:hAnsi="Times New Roman" w:cs="Times New Roman"/>
                <w:sz w:val="24"/>
                <w:szCs w:val="24"/>
              </w:rPr>
              <w:t>means enrollment in an academic program of classroom participation and study, and/or doctoral thesis research at an accredited educational institution as follows: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Secondary school students shall satisfy the attendance and course requirements of the state in which the school is located;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College and university students shall register for and complete a full course of study, as defined by the accredited educational institution in which the student is registered, unless exempted in accordance with §62.23(e).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Graduate medical education or training </w:t>
            </w:r>
            <w:r w:rsidRPr="00CF0A9E">
              <w:rPr>
                <w:rFonts w:ascii="Times New Roman" w:eastAsia="Times New Roman" w:hAnsi="Times New Roman" w:cs="Times New Roman"/>
                <w:sz w:val="24"/>
                <w:szCs w:val="24"/>
              </w:rPr>
              <w:t>means participation in a program in which the alien physician will receive graduate medical education or training, which generally consists of a residency or fellowship program involving health care services to patients, but does not include programs involving observation, consultation, teaching or research in which there is no or only incidental patient care. This program may consist of a medical specialty, a directly related medical subspecialty, or both.</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Home-country physical presence requirement </w:t>
            </w:r>
            <w:r w:rsidRPr="00CF0A9E">
              <w:rPr>
                <w:rFonts w:ascii="Times New Roman" w:eastAsia="Times New Roman" w:hAnsi="Times New Roman" w:cs="Times New Roman"/>
                <w:sz w:val="24"/>
                <w:szCs w:val="24"/>
              </w:rPr>
              <w:t>means the requirement that an exchange visitor who is within the purview of section 212(e) of the Immigration and Nationality Act (substantially quoted in §62.44) must reside and be physically present in the country of nationality or last legal permanent residence for an aggregate of at least two years following departure from the United States before the exchange visitor is eligible to apply for an immigrant visa or permanent residence, a nonimmigrant H visa as a temporary worker or trainee, or a nonimmigrant L visa as an intracompany transferee, or a nonimmigrant H or L visa as the spouse or minor child of a person who is a temporary worker or trainee or an intracompany transferee.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Host organization </w:t>
            </w:r>
            <w:r w:rsidRPr="00CF0A9E">
              <w:rPr>
                <w:rFonts w:ascii="Times New Roman" w:eastAsia="Times New Roman" w:hAnsi="Times New Roman" w:cs="Times New Roman"/>
                <w:sz w:val="24"/>
                <w:szCs w:val="24"/>
              </w:rPr>
              <w:t>means a in the United States that conducts training or internship programs on behalf of designated program sponsors pursuant to an executed written agreement between the two parties.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lastRenderedPageBreak/>
              <w:t>Intern </w:t>
            </w:r>
            <w:r w:rsidRPr="00CF0A9E">
              <w:rPr>
                <w:rFonts w:ascii="Times New Roman" w:eastAsia="Times New Roman" w:hAnsi="Times New Roman" w:cs="Times New Roman"/>
                <w:sz w:val="24"/>
                <w:szCs w:val="24"/>
              </w:rPr>
              <w:t>means a foreign national who either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Is currently enrolled in and pursuing studies at a degree- or certificate-granting post-secondary academic institution outside the United States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Graduated from such an institution no more than 12 months prior to his/her exchange visitor program begin date, and who enters the United States to participate in a structured and guided work-based internship program in his/her specific academic field.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Internship program </w:t>
            </w:r>
            <w:r w:rsidRPr="00CF0A9E">
              <w:rPr>
                <w:rFonts w:ascii="Times New Roman" w:eastAsia="Times New Roman" w:hAnsi="Times New Roman" w:cs="Times New Roman"/>
                <w:sz w:val="24"/>
                <w:szCs w:val="24"/>
              </w:rPr>
              <w:t>means a structured and guided work-based learning program as set forth in an individualized Training/Internship Placement Plan (T/IPP) that reinforces a student's or recent graduate's academic study, recognizes the need for work-based experience, provides on-the-job exposure to American techniques, methodologies, and expertise, and enhances the Intern's knowledge of American culture and society.</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J visa </w:t>
            </w:r>
            <w:r w:rsidRPr="00CF0A9E">
              <w:rPr>
                <w:rFonts w:ascii="Times New Roman" w:eastAsia="Times New Roman" w:hAnsi="Times New Roman" w:cs="Times New Roman"/>
                <w:sz w:val="24"/>
                <w:szCs w:val="24"/>
              </w:rPr>
              <w:t>means a non-immigrant visa issued pursuant to 8 U.S.C. 1101(a)(15)(J). A J–1 visa is issued to the exchange visitor. J–2 visas are issued to the exchange visitor's immediate family.</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On-the-job training </w:t>
            </w:r>
            <w:r w:rsidRPr="00CF0A9E">
              <w:rPr>
                <w:rFonts w:ascii="Times New Roman" w:eastAsia="Times New Roman" w:hAnsi="Times New Roman" w:cs="Times New Roman"/>
                <w:sz w:val="24"/>
                <w:szCs w:val="24"/>
              </w:rPr>
              <w:t>means an individual's observation of and participation in given tasks demonstrated by experienced workers for the purpose of acquiring competency in such tasks.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Prescribed course of study </w:t>
            </w:r>
            <w:r w:rsidRPr="00CF0A9E">
              <w:rPr>
                <w:rFonts w:ascii="Times New Roman" w:eastAsia="Times New Roman" w:hAnsi="Times New Roman" w:cs="Times New Roman"/>
                <w:sz w:val="24"/>
                <w:szCs w:val="24"/>
              </w:rPr>
              <w:t>means a non-degree academic program with a specific educational objective. Such course of study may include intensive English language training, classroom instruction, research projects, and/or academic training to the extent permitted in §62.23.</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Reciprocity </w:t>
            </w:r>
            <w:r w:rsidRPr="00CF0A9E">
              <w:rPr>
                <w:rFonts w:ascii="Times New Roman" w:eastAsia="Times New Roman" w:hAnsi="Times New Roman" w:cs="Times New Roman"/>
                <w:sz w:val="24"/>
                <w:szCs w:val="24"/>
              </w:rPr>
              <w:t>means the participation of a United States citizen in an educational and cultural program in a foreign country in exchange for the participation of a foreign national in the Exchange Visitor Program. Where used herein, “reciprocity” shall be interpreted broadly; unless otherwise specified, reciprocity does not require a one-for-one exchange or that exchange visitors be engaged in the same activity. For example, exchange visitors coming to the United States for training in American banking practices and Americans going abroad to teach foreign nationals public administration would be considered a reciprocal exchange, when arranged or facilitated by the same sponsor.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Responsible officer </w:t>
            </w:r>
            <w:r w:rsidRPr="00CF0A9E">
              <w:rPr>
                <w:rFonts w:ascii="Times New Roman" w:eastAsia="Times New Roman" w:hAnsi="Times New Roman" w:cs="Times New Roman"/>
                <w:sz w:val="24"/>
                <w:szCs w:val="24"/>
              </w:rPr>
              <w:t xml:space="preserve">means the employee or officer of a designated sponsor who has been listed with the Department of State as assuming the responsibilities outlined in §62.11. The designation of alternate responsible officers is permitted and encouraged. The responsible officer and alternate </w:t>
            </w:r>
            <w:r w:rsidRPr="00CF0A9E">
              <w:rPr>
                <w:rFonts w:ascii="Times New Roman" w:eastAsia="Times New Roman" w:hAnsi="Times New Roman" w:cs="Times New Roman"/>
                <w:sz w:val="24"/>
                <w:szCs w:val="24"/>
              </w:rPr>
              <w:lastRenderedPageBreak/>
              <w:t>responsible officers must be citizens of the United States or persons who have been lawfully admitted for permanent residence.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Secretary of State </w:t>
            </w:r>
            <w:r w:rsidRPr="00CF0A9E">
              <w:rPr>
                <w:rFonts w:ascii="Times New Roman" w:eastAsia="Times New Roman" w:hAnsi="Times New Roman" w:cs="Times New Roman"/>
                <w:sz w:val="24"/>
                <w:szCs w:val="24"/>
              </w:rPr>
              <w:t>means the Secretary of State of the Department of State or an employee of the Department of State acting under a delegation of authority from the Secretary of State.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Sponsor </w:t>
            </w:r>
            <w:r w:rsidRPr="00CF0A9E">
              <w:rPr>
                <w:rFonts w:ascii="Times New Roman" w:eastAsia="Times New Roman" w:hAnsi="Times New Roman" w:cs="Times New Roman"/>
                <w:sz w:val="24"/>
                <w:szCs w:val="24"/>
              </w:rPr>
              <w:t>means a legal entity designated by the Secretary of State of the State Department to conduct an exchange visitor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Staffing/Employment agency </w:t>
            </w:r>
            <w:r w:rsidRPr="00CF0A9E">
              <w:rPr>
                <w:rFonts w:ascii="Times New Roman" w:eastAsia="Times New Roman" w:hAnsi="Times New Roman" w:cs="Times New Roman"/>
                <w:sz w:val="24"/>
                <w:szCs w:val="24"/>
              </w:rPr>
              <w:t>means a U.S. business that hires individuals for the express purpose of supplying workers to other businesses. Typically, the other businesses with which workers are placed pay an hourly fee per employee to the Staffing/Employment Agency, of which the worker receives a percentage.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Third party </w:t>
            </w:r>
            <w:r w:rsidRPr="00CF0A9E">
              <w:rPr>
                <w:rFonts w:ascii="Times New Roman" w:eastAsia="Times New Roman" w:hAnsi="Times New Roman" w:cs="Times New Roman"/>
                <w:sz w:val="24"/>
                <w:szCs w:val="24"/>
              </w:rPr>
              <w:t>means an entity cooperating with or assisting the sponsor in the conduct of the sponsor's program. Sponsors are required to take all reasonable steps to ensure that third parties know and comply with all applicable provisions of these regulations. Third party actions in the course of providing such assistance or cooperation shall be imputed to the sponsor in evaluating the sponsor's compliance with these regulations.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Trainee </w:t>
            </w:r>
            <w:r w:rsidRPr="00CF0A9E">
              <w:rPr>
                <w:rFonts w:ascii="Times New Roman" w:eastAsia="Times New Roman" w:hAnsi="Times New Roman" w:cs="Times New Roman"/>
                <w:sz w:val="24"/>
                <w:szCs w:val="24"/>
              </w:rPr>
              <w:t>means a foreign national who has either: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A degree or professional certificate from a foreign post-secondary academic institution and at least one year of prior related work experience in his/her occupational field acquired outside the United States,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Five years of work experience outside the United States in his/her occupational field, and who enters the United States to participate in a structured and guided work-based training program in his/her specific occupational field.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Training program </w:t>
            </w:r>
            <w:r w:rsidRPr="00CF0A9E">
              <w:rPr>
                <w:rFonts w:ascii="Times New Roman" w:eastAsia="Times New Roman" w:hAnsi="Times New Roman" w:cs="Times New Roman"/>
                <w:sz w:val="24"/>
                <w:szCs w:val="24"/>
              </w:rPr>
              <w:t>means a structured and guided work-based learning program set forth in an individualized Trainee/Internship Placement Plan (T/IPP) that enhances both a trainee's understanding of American culture and society and his/her skills in his/her occupational field through exposure to American techniques, methodologies, and expertise.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[58 FR 15196, Mar. 19, 1993. Redesignated at 64 FR 54539, Oct. 7, 1999, as amended at 72 FR 33673, June 19, 2007]</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7" w:name="22:1.0.1.7.37.1.1.3"/>
            <w:r w:rsidRPr="00CF0A9E">
              <w:rPr>
                <w:rFonts w:ascii="Times New Roman" w:eastAsia="Times New Roman" w:hAnsi="Times New Roman" w:cs="Times New Roman"/>
                <w:b/>
                <w:bCs/>
                <w:sz w:val="20"/>
                <w:szCs w:val="20"/>
              </w:rPr>
              <w:t>§ 62.3   Sponsor eligibility.</w:t>
            </w:r>
          </w:p>
          <w:bookmarkEnd w:id="7"/>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26" name="Picture 26"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Entities eligible to apply for designation as a sponsor of an exchange visitor program are: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United States local, state and federal government agencies;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International agencies or organizations of which the United States is a member and which have an office in the United States;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Reputable organizations which are “citizens of the United States,” as that term is defined in §62.2.</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To be eligible for designation as a sponsor, an entity is required to:</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Demonstrate, to the Department of State's satisfaction, its ability to comply and remain in continual compliance with all provisions of part 62;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Meet at all times its financial obligations and responsibilities attendant to successful sponsorship of its exchange program.</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8" w:name="22:1.0.1.7.37.1.1.4"/>
            <w:r w:rsidRPr="00CF0A9E">
              <w:rPr>
                <w:rFonts w:ascii="Times New Roman" w:eastAsia="Times New Roman" w:hAnsi="Times New Roman" w:cs="Times New Roman"/>
                <w:b/>
                <w:bCs/>
                <w:sz w:val="20"/>
                <w:szCs w:val="20"/>
              </w:rPr>
              <w:t>§ 62.4   Categories of participant eligibility.</w:t>
            </w:r>
          </w:p>
          <w:bookmarkEnd w:id="8"/>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27" name="Picture 27"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Sponsors may select foreign nationals to participate in their exchange visitor programs. Participation by foreign nationals in an exchange visitor program is limited to individuals who shall be engaged in the following activities in the United States: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w:t>
            </w:r>
            <w:r w:rsidRPr="00CF0A9E">
              <w:rPr>
                <w:rFonts w:ascii="Times New Roman" w:eastAsia="Times New Roman" w:hAnsi="Times New Roman" w:cs="Times New Roman"/>
                <w:i/>
                <w:iCs/>
                <w:sz w:val="24"/>
                <w:szCs w:val="24"/>
              </w:rPr>
              <w:t>Student. </w:t>
            </w:r>
            <w:r w:rsidRPr="00CF0A9E">
              <w:rPr>
                <w:rFonts w:ascii="Times New Roman" w:eastAsia="Times New Roman" w:hAnsi="Times New Roman" w:cs="Times New Roman"/>
                <w:sz w:val="24"/>
                <w:szCs w:val="24"/>
              </w:rPr>
              <w:t>An individual who is: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Studying in the United States: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Pursuing a full course of study at a secondary accredited educational institution;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Pursuing a full course of study leading to or culminating in the award of a U.S. degree from a post-secondary accredited educational institution;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(iii) Engaged full-time in a prescribed course of study of up to 24 months duration conducted by:</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A post-secondary accredited educational institution;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(B) An institute approved by or acceptable to the post-secondary accredited educational institution where the student is to be enrolled upon completion of the non-degree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Engaged in academic training as permitted in §62.23(f);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Engaged in English language training at: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A post-secondary accredited educational institution,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An institute approved by or acceptable to the post-secondary accredited educational institution where the college or university student is to be enrolled upon completion of the language training.</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w:t>
            </w:r>
            <w:r w:rsidRPr="00CF0A9E">
              <w:rPr>
                <w:rFonts w:ascii="Times New Roman" w:eastAsia="Times New Roman" w:hAnsi="Times New Roman" w:cs="Times New Roman"/>
                <w:i/>
                <w:iCs/>
                <w:sz w:val="24"/>
                <w:szCs w:val="24"/>
              </w:rPr>
              <w:t>Short-term scholar. </w:t>
            </w:r>
            <w:r w:rsidRPr="00CF0A9E">
              <w:rPr>
                <w:rFonts w:ascii="Times New Roman" w:eastAsia="Times New Roman" w:hAnsi="Times New Roman" w:cs="Times New Roman"/>
                <w:sz w:val="24"/>
                <w:szCs w:val="24"/>
              </w:rPr>
              <w:t>A professor, research scholar, or person with similar education or accomplishments coming to the United States on a short-term visit for the purpose of lecturing, observing, consulting, training, or demonstrating special skills at research institutions, museums, libraries, post-secondary accredited educational institutions, or similar type of institutions.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w:t>
            </w:r>
            <w:r w:rsidRPr="00CF0A9E">
              <w:rPr>
                <w:rFonts w:ascii="Times New Roman" w:eastAsia="Times New Roman" w:hAnsi="Times New Roman" w:cs="Times New Roman"/>
                <w:i/>
                <w:iCs/>
                <w:sz w:val="24"/>
                <w:szCs w:val="24"/>
              </w:rPr>
              <w:t>Trainee. </w:t>
            </w:r>
            <w:r w:rsidRPr="00CF0A9E">
              <w:rPr>
                <w:rFonts w:ascii="Times New Roman" w:eastAsia="Times New Roman" w:hAnsi="Times New Roman" w:cs="Times New Roman"/>
                <w:sz w:val="24"/>
                <w:szCs w:val="24"/>
              </w:rPr>
              <w:t>An individual participating in a structured training program conducted by the selecting sponsor.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 </w:t>
            </w:r>
            <w:r w:rsidRPr="00CF0A9E">
              <w:rPr>
                <w:rFonts w:ascii="Times New Roman" w:eastAsia="Times New Roman" w:hAnsi="Times New Roman" w:cs="Times New Roman"/>
                <w:i/>
                <w:iCs/>
                <w:sz w:val="24"/>
                <w:szCs w:val="24"/>
              </w:rPr>
              <w:t>Teacher. </w:t>
            </w:r>
            <w:r w:rsidRPr="00CF0A9E">
              <w:rPr>
                <w:rFonts w:ascii="Times New Roman" w:eastAsia="Times New Roman" w:hAnsi="Times New Roman" w:cs="Times New Roman"/>
                <w:sz w:val="24"/>
                <w:szCs w:val="24"/>
              </w:rPr>
              <w:t>An individual teaching full-time in a primary or secondary accredited educational institution.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(e) </w:t>
            </w:r>
            <w:r w:rsidRPr="00CF0A9E">
              <w:rPr>
                <w:rFonts w:ascii="Times New Roman" w:eastAsia="Times New Roman" w:hAnsi="Times New Roman" w:cs="Times New Roman"/>
                <w:i/>
                <w:iCs/>
                <w:sz w:val="24"/>
                <w:szCs w:val="24"/>
              </w:rPr>
              <w:t>Professor. </w:t>
            </w:r>
            <w:r w:rsidRPr="00CF0A9E">
              <w:rPr>
                <w:rFonts w:ascii="Times New Roman" w:eastAsia="Times New Roman" w:hAnsi="Times New Roman" w:cs="Times New Roman"/>
                <w:sz w:val="24"/>
                <w:szCs w:val="24"/>
              </w:rPr>
              <w:t>An individual primarily teaching, lecturing, observing, or consulting a post-secondary accredited educational institutions, museums, libraries, or similar types of institutions. A professor may also conduct research, unless disallowed by the sponsor.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(f) </w:t>
            </w:r>
            <w:r w:rsidRPr="00CF0A9E">
              <w:rPr>
                <w:rFonts w:ascii="Times New Roman" w:eastAsia="Times New Roman" w:hAnsi="Times New Roman" w:cs="Times New Roman"/>
                <w:i/>
                <w:iCs/>
                <w:sz w:val="24"/>
                <w:szCs w:val="24"/>
              </w:rPr>
              <w:t>Research scholar. </w:t>
            </w:r>
            <w:r w:rsidRPr="00CF0A9E">
              <w:rPr>
                <w:rFonts w:ascii="Times New Roman" w:eastAsia="Times New Roman" w:hAnsi="Times New Roman" w:cs="Times New Roman"/>
                <w:sz w:val="24"/>
                <w:szCs w:val="24"/>
              </w:rPr>
              <w:t>An individual primarily conducting research, observing, or consulting in connection with a research project at research institutions, corporate research facilities, museums, libraries, post-secondary accredited educational institutions, or similar types of institutions. The research scholar may also teach or lecture, unless disallowed by the sponsor.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(g) </w:t>
            </w:r>
            <w:r w:rsidRPr="00CF0A9E">
              <w:rPr>
                <w:rFonts w:ascii="Times New Roman" w:eastAsia="Times New Roman" w:hAnsi="Times New Roman" w:cs="Times New Roman"/>
                <w:i/>
                <w:iCs/>
                <w:sz w:val="24"/>
                <w:szCs w:val="24"/>
              </w:rPr>
              <w:t>Specialist. </w:t>
            </w:r>
            <w:r w:rsidRPr="00CF0A9E">
              <w:rPr>
                <w:rFonts w:ascii="Times New Roman" w:eastAsia="Times New Roman" w:hAnsi="Times New Roman" w:cs="Times New Roman"/>
                <w:sz w:val="24"/>
                <w:szCs w:val="24"/>
              </w:rPr>
              <w:t>An individual who is an expert in a field of specialized knowledge or skill coming to the United States for obeserving, consulting, or demonstrating special skills.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(h) </w:t>
            </w:r>
            <w:r w:rsidRPr="00CF0A9E">
              <w:rPr>
                <w:rFonts w:ascii="Times New Roman" w:eastAsia="Times New Roman" w:hAnsi="Times New Roman" w:cs="Times New Roman"/>
                <w:i/>
                <w:iCs/>
                <w:sz w:val="24"/>
                <w:szCs w:val="24"/>
              </w:rPr>
              <w:t>Other person of similar description. </w:t>
            </w:r>
            <w:r w:rsidRPr="00CF0A9E">
              <w:rPr>
                <w:rFonts w:ascii="Times New Roman" w:eastAsia="Times New Roman" w:hAnsi="Times New Roman" w:cs="Times New Roman"/>
                <w:sz w:val="24"/>
                <w:szCs w:val="24"/>
              </w:rPr>
              <w:t xml:space="preserve">An individual of description similar to those set forth in paragraphs (a) through (g) coming to the United States, in a program designated by the Department of State under this category, for the purpose of teaching, instructing or lecturing, study, observing, conducting </w:t>
            </w:r>
            <w:r w:rsidRPr="00CF0A9E">
              <w:rPr>
                <w:rFonts w:ascii="Times New Roman" w:eastAsia="Times New Roman" w:hAnsi="Times New Roman" w:cs="Times New Roman"/>
                <w:sz w:val="24"/>
                <w:szCs w:val="24"/>
              </w:rPr>
              <w:lastRenderedPageBreak/>
              <w:t>research, consulting, demonstrating special skills, or receiving training. The programs designated by the Department of State in this category consist of:</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w:t>
            </w:r>
            <w:r w:rsidRPr="00CF0A9E">
              <w:rPr>
                <w:rFonts w:ascii="Times New Roman" w:eastAsia="Times New Roman" w:hAnsi="Times New Roman" w:cs="Times New Roman"/>
                <w:i/>
                <w:iCs/>
                <w:sz w:val="24"/>
                <w:szCs w:val="24"/>
              </w:rPr>
              <w:t>International visitor. </w:t>
            </w:r>
            <w:r w:rsidRPr="00CF0A9E">
              <w:rPr>
                <w:rFonts w:ascii="Times New Roman" w:eastAsia="Times New Roman" w:hAnsi="Times New Roman" w:cs="Times New Roman"/>
                <w:sz w:val="24"/>
                <w:szCs w:val="24"/>
              </w:rPr>
              <w:t>An individual who is a recognized or potential leader, selected by the Department of State for consultation, observation, research, training, or demonstration of special skills in the United States.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w:t>
            </w:r>
            <w:r w:rsidRPr="00CF0A9E">
              <w:rPr>
                <w:rFonts w:ascii="Times New Roman" w:eastAsia="Times New Roman" w:hAnsi="Times New Roman" w:cs="Times New Roman"/>
                <w:i/>
                <w:iCs/>
                <w:sz w:val="24"/>
                <w:szCs w:val="24"/>
              </w:rPr>
              <w:t>Government visitor. </w:t>
            </w:r>
            <w:r w:rsidRPr="00CF0A9E">
              <w:rPr>
                <w:rFonts w:ascii="Times New Roman" w:eastAsia="Times New Roman" w:hAnsi="Times New Roman" w:cs="Times New Roman"/>
                <w:sz w:val="24"/>
                <w:szCs w:val="24"/>
              </w:rPr>
              <w:t>An individual who is an influential or distinguished person, selected by a U.S. federal, state, or local government agency for consultation, observation, training, or demonstration of special skills in the United States.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w:t>
            </w:r>
            <w:r w:rsidRPr="00CF0A9E">
              <w:rPr>
                <w:rFonts w:ascii="Times New Roman" w:eastAsia="Times New Roman" w:hAnsi="Times New Roman" w:cs="Times New Roman"/>
                <w:i/>
                <w:iCs/>
                <w:sz w:val="24"/>
                <w:szCs w:val="24"/>
              </w:rPr>
              <w:t>Camp counselor. </w:t>
            </w:r>
            <w:r w:rsidRPr="00CF0A9E">
              <w:rPr>
                <w:rFonts w:ascii="Times New Roman" w:eastAsia="Times New Roman" w:hAnsi="Times New Roman" w:cs="Times New Roman"/>
                <w:sz w:val="24"/>
                <w:szCs w:val="24"/>
              </w:rPr>
              <w:t>An individual selected to be a counselor in a summer camp in the United States who imparts skills to American campers and information about his or her country or culture.</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9" w:name="22:1.0.1.7.37.1.1.5"/>
            <w:r w:rsidRPr="00CF0A9E">
              <w:rPr>
                <w:rFonts w:ascii="Times New Roman" w:eastAsia="Times New Roman" w:hAnsi="Times New Roman" w:cs="Times New Roman"/>
                <w:b/>
                <w:bCs/>
                <w:sz w:val="20"/>
                <w:szCs w:val="20"/>
              </w:rPr>
              <w:t>§ 62.5   Application procedure.</w:t>
            </w:r>
          </w:p>
          <w:bookmarkEnd w:id="9"/>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28" name="Picture 28"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Any entity meeting the eligibility requirements set forth in §62.3 may apply to the Department of State for designation as a sponsor. Such application shall be made on Form DS–3036 (“Exchange Visitor Program Application”) and filed with the Department of State's Exchange Visitor Program Services.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The application shall set forth, in detail, the applicant's proposed exchange program activity and shall demonstrate its prospective ability to comply with Exchange Visitor Program regulations.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The application shall be signed by the chief executive officer of the applicant and must also provide: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Evidence of legal status as a corporation, partnership, or other legal entity (e.g., charter, proof of incorporation, partnership agreement, as applicable) and current certificate of good standing;</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Evidence of financial responsibility as set forth at §62.9(e);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Evidence of accreditation if the applicant is a post-secondary educational institution;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Evidence of licensure, if required by local, state, or federal law, to carry out the activity for which it is be designated;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(5) Certification by the applicant (using the language set forth in appendix A) that it and its responsible officer and alternate responsible officers are citizens of the United States as defined at §62.2;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(6) Certification signed by the chief executive officer of the applicant that the responsible officer will be provided sufficient staff and resources to fulfill his/her duties and obligations on behalf of the sponsor.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 The Department of State may request any additional information and documentation which it deems necessary to evaluate the application.</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10" w:name="22:1.0.1.7.37.1.1.6"/>
            <w:r w:rsidRPr="00CF0A9E">
              <w:rPr>
                <w:rFonts w:ascii="Times New Roman" w:eastAsia="Times New Roman" w:hAnsi="Times New Roman" w:cs="Times New Roman"/>
                <w:b/>
                <w:bCs/>
                <w:sz w:val="20"/>
                <w:szCs w:val="20"/>
              </w:rPr>
              <w:t>§ 62.6   Designation.</w:t>
            </w:r>
          </w:p>
          <w:bookmarkEnd w:id="10"/>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29" name="Picture 29"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Upon a favorable determination that the proposed exchange program meets all statutory and regulatory requirements, the Department of State may, in its sole discretion, designate an entity meeting the eligibility requirements set forth in §62.3 as an exchange visitor program sponsor.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Designation shall confer upon the sponsor authority to engage in one or more activities specified in §62.4. A sponsor shall not engage in activities not specifically authorized in its written designation.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Designations are effective for a period of five years. In its discretion, the Department of State may designate programs, including experimental programs, for less than five years.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 Designations are not transferable or assignable.</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11" w:name="22:1.0.1.7.37.1.1.7"/>
            <w:r w:rsidRPr="00CF0A9E">
              <w:rPr>
                <w:rFonts w:ascii="Times New Roman" w:eastAsia="Times New Roman" w:hAnsi="Times New Roman" w:cs="Times New Roman"/>
                <w:b/>
                <w:bCs/>
                <w:sz w:val="20"/>
                <w:szCs w:val="20"/>
              </w:rPr>
              <w:t>§ 62.7   Redesignation.</w:t>
            </w:r>
          </w:p>
          <w:bookmarkEnd w:id="11"/>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30" name="Picture 30"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Upon expiration of a given designation term, a sponsor may seek redesignation for another five-year term.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To apply for redesignation, a sponsor shall advise the Exchange Visitor Program Services by letter or by so indicating on the annual report.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Request for redesignation shall be evaluated according to the criteria set forth at §62.6(a) taking into account the sponsor's annual reports and other documents reflecting its record as an exchange visitor program sponsor.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 xml:space="preserve">(d) A sponsor seeking redesignation should notify the Department of State, as </w:t>
            </w:r>
            <w:r w:rsidRPr="00CF0A9E">
              <w:rPr>
                <w:rFonts w:ascii="Times New Roman" w:eastAsia="Times New Roman" w:hAnsi="Times New Roman" w:cs="Times New Roman"/>
                <w:sz w:val="24"/>
                <w:szCs w:val="24"/>
              </w:rPr>
              <w:lastRenderedPageBreak/>
              <w:t>set forth in (b) of this section, no less than four months prior to the expiration date of its designation. A sponsor seeking redesignation may continue to operate its program(s) until such time as the Department of State notifies it of a decision to amend or terminate its designation.</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12" w:name="22:1.0.1.7.37.1.1.8"/>
            <w:r w:rsidRPr="00CF0A9E">
              <w:rPr>
                <w:rFonts w:ascii="Times New Roman" w:eastAsia="Times New Roman" w:hAnsi="Times New Roman" w:cs="Times New Roman"/>
                <w:b/>
                <w:bCs/>
                <w:sz w:val="20"/>
                <w:szCs w:val="20"/>
              </w:rPr>
              <w:t>§ 62.8   General program requirements.</w:t>
            </w:r>
          </w:p>
          <w:bookmarkEnd w:id="12"/>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31" name="Picture 31"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w:t>
            </w:r>
            <w:r w:rsidRPr="00CF0A9E">
              <w:rPr>
                <w:rFonts w:ascii="Times New Roman" w:eastAsia="Times New Roman" w:hAnsi="Times New Roman" w:cs="Times New Roman"/>
                <w:i/>
                <w:iCs/>
                <w:sz w:val="24"/>
                <w:szCs w:val="24"/>
              </w:rPr>
              <w:t>Size of program. </w:t>
            </w:r>
            <w:r w:rsidRPr="00CF0A9E">
              <w:rPr>
                <w:rFonts w:ascii="Times New Roman" w:eastAsia="Times New Roman" w:hAnsi="Times New Roman" w:cs="Times New Roman"/>
                <w:sz w:val="24"/>
                <w:szCs w:val="24"/>
              </w:rPr>
              <w:t>Sponsors, other than Federal government agencies, shall have no less than five exchange visitors per calendar year. The Department of State may in its discretion and for good cause shown reduce this requirement.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w:t>
            </w:r>
            <w:r w:rsidRPr="00CF0A9E">
              <w:rPr>
                <w:rFonts w:ascii="Times New Roman" w:eastAsia="Times New Roman" w:hAnsi="Times New Roman" w:cs="Times New Roman"/>
                <w:i/>
                <w:iCs/>
                <w:sz w:val="24"/>
                <w:szCs w:val="24"/>
              </w:rPr>
              <w:t>Minimum duration of program. </w:t>
            </w:r>
            <w:r w:rsidRPr="00CF0A9E">
              <w:rPr>
                <w:rFonts w:ascii="Times New Roman" w:eastAsia="Times New Roman" w:hAnsi="Times New Roman" w:cs="Times New Roman"/>
                <w:sz w:val="24"/>
                <w:szCs w:val="24"/>
              </w:rPr>
              <w:t>Sponsors, other than federal government agencies, shall provide each exchange visitor, except short-term scholars, with a minimum period of participation in the United States of three weeks.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w:t>
            </w:r>
            <w:r w:rsidRPr="00CF0A9E">
              <w:rPr>
                <w:rFonts w:ascii="Times New Roman" w:eastAsia="Times New Roman" w:hAnsi="Times New Roman" w:cs="Times New Roman"/>
                <w:i/>
                <w:iCs/>
                <w:sz w:val="24"/>
                <w:szCs w:val="24"/>
              </w:rPr>
              <w:t>Reciprocity. </w:t>
            </w:r>
            <w:r w:rsidRPr="00CF0A9E">
              <w:rPr>
                <w:rFonts w:ascii="Times New Roman" w:eastAsia="Times New Roman" w:hAnsi="Times New Roman" w:cs="Times New Roman"/>
                <w:sz w:val="24"/>
                <w:szCs w:val="24"/>
              </w:rPr>
              <w:t>In the conduct of their exchange programs, sponsors shall make a good faith effort to achieve the fullest possible reciprocity in the exchange of persons.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 </w:t>
            </w:r>
            <w:r w:rsidRPr="00CF0A9E">
              <w:rPr>
                <w:rFonts w:ascii="Times New Roman" w:eastAsia="Times New Roman" w:hAnsi="Times New Roman" w:cs="Times New Roman"/>
                <w:i/>
                <w:iCs/>
                <w:sz w:val="24"/>
                <w:szCs w:val="24"/>
              </w:rPr>
              <w:t>Cross-cultural activities. </w:t>
            </w:r>
            <w:r w:rsidRPr="00CF0A9E">
              <w:rPr>
                <w:rFonts w:ascii="Times New Roman" w:eastAsia="Times New Roman" w:hAnsi="Times New Roman" w:cs="Times New Roman"/>
                <w:sz w:val="24"/>
                <w:szCs w:val="24"/>
              </w:rPr>
              <w:t>Sponsors shall:</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Offer or make available to exchange visitors a variety or appropriate cross-cultural activities. The extent and types of the cross-cultural activities shall be determined by the needs and interests of the particular category of exchange visitor. Sponsors will be responsible to determine the appropriate type and number of cross-cultural programs for their exchange visitors. The Department of State encourages sponsors to give their exchange visitors the broadest exposure to American society, culture and institutions;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Encourage exchange visitors to voluntarily participate in activities which are for the purpose of sharing the language, culture, or history of their home country with Americans, provided such activities do not delay the completion of the exchange visitors' programs.</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13" w:name="22:1.0.1.7.37.1.1.9"/>
            <w:r w:rsidRPr="00CF0A9E">
              <w:rPr>
                <w:rFonts w:ascii="Times New Roman" w:eastAsia="Times New Roman" w:hAnsi="Times New Roman" w:cs="Times New Roman"/>
                <w:b/>
                <w:bCs/>
                <w:sz w:val="20"/>
                <w:szCs w:val="20"/>
              </w:rPr>
              <w:t>§ 62.9   General obligations of sponsors.</w:t>
            </w:r>
          </w:p>
          <w:bookmarkEnd w:id="13"/>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32" name="Picture 32"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w:t>
            </w:r>
            <w:r w:rsidRPr="00CF0A9E">
              <w:rPr>
                <w:rFonts w:ascii="Times New Roman" w:eastAsia="Times New Roman" w:hAnsi="Times New Roman" w:cs="Times New Roman"/>
                <w:i/>
                <w:iCs/>
                <w:sz w:val="24"/>
                <w:szCs w:val="24"/>
              </w:rPr>
              <w:t>Adherence to Department of State regulations. </w:t>
            </w:r>
            <w:r w:rsidRPr="00CF0A9E">
              <w:rPr>
                <w:rFonts w:ascii="Times New Roman" w:eastAsia="Times New Roman" w:hAnsi="Times New Roman" w:cs="Times New Roman"/>
                <w:sz w:val="24"/>
                <w:szCs w:val="24"/>
              </w:rPr>
              <w:t>Sponsors are required to adhere to all regulations set forth in this part.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w:t>
            </w:r>
            <w:r w:rsidRPr="00CF0A9E">
              <w:rPr>
                <w:rFonts w:ascii="Times New Roman" w:eastAsia="Times New Roman" w:hAnsi="Times New Roman" w:cs="Times New Roman"/>
                <w:i/>
                <w:iCs/>
                <w:sz w:val="24"/>
                <w:szCs w:val="24"/>
              </w:rPr>
              <w:t>Legal status. </w:t>
            </w:r>
            <w:r w:rsidRPr="00CF0A9E">
              <w:rPr>
                <w:rFonts w:ascii="Times New Roman" w:eastAsia="Times New Roman" w:hAnsi="Times New Roman" w:cs="Times New Roman"/>
                <w:sz w:val="24"/>
                <w:szCs w:val="24"/>
              </w:rPr>
              <w:t xml:space="preserve">Sponsors shall maintain legal status. A change in a sponsor's legal status (e.g. partnership to corporation) shall require application for </w:t>
            </w:r>
            <w:r w:rsidRPr="00CF0A9E">
              <w:rPr>
                <w:rFonts w:ascii="Times New Roman" w:eastAsia="Times New Roman" w:hAnsi="Times New Roman" w:cs="Times New Roman"/>
                <w:sz w:val="24"/>
                <w:szCs w:val="24"/>
              </w:rPr>
              <w:lastRenderedPageBreak/>
              <w:t>designation of the new legal entity.</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w:t>
            </w:r>
            <w:r w:rsidRPr="00CF0A9E">
              <w:rPr>
                <w:rFonts w:ascii="Times New Roman" w:eastAsia="Times New Roman" w:hAnsi="Times New Roman" w:cs="Times New Roman"/>
                <w:i/>
                <w:iCs/>
                <w:sz w:val="24"/>
                <w:szCs w:val="24"/>
              </w:rPr>
              <w:t>Accreditation and licensure. </w:t>
            </w:r>
            <w:r w:rsidRPr="00CF0A9E">
              <w:rPr>
                <w:rFonts w:ascii="Times New Roman" w:eastAsia="Times New Roman" w:hAnsi="Times New Roman" w:cs="Times New Roman"/>
                <w:sz w:val="24"/>
                <w:szCs w:val="24"/>
              </w:rPr>
              <w:t>Sponsors shall remain in compliance with all local, state, federal, and professional requirements necessary to carry out the activity for which they are designated, including accreditation and licensure, if applicable.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 </w:t>
            </w:r>
            <w:r w:rsidRPr="00CF0A9E">
              <w:rPr>
                <w:rFonts w:ascii="Times New Roman" w:eastAsia="Times New Roman" w:hAnsi="Times New Roman" w:cs="Times New Roman"/>
                <w:i/>
                <w:iCs/>
                <w:sz w:val="24"/>
                <w:szCs w:val="24"/>
              </w:rPr>
              <w:t>Representations and disclosures. </w:t>
            </w:r>
            <w:r w:rsidRPr="00CF0A9E">
              <w:rPr>
                <w:rFonts w:ascii="Times New Roman" w:eastAsia="Times New Roman" w:hAnsi="Times New Roman" w:cs="Times New Roman"/>
                <w:sz w:val="24"/>
                <w:szCs w:val="24"/>
              </w:rPr>
              <w:t>Sponsors shall:</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Provide accurate and complete information, to the extent lawfully permitted, to the Department of State regarding their exchange visitor programs and exchange visitors;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Provide only accurate information to the public when advertising their exchange visitor programs or responding to public inquiries;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Provide informational materials to prospective exchange visitors which clearly explain the activities, costs, conditions, and restrictions of the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Not use program numbers on any advertising materials or publications intended for general circulation;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 Not represent that any program is endorsed, sponsored, or supported by the Department of State or the United States Government, except for United States Government sponsors or exchange visitor programs financed directly by the United States Government to promote international educational exchanges. However, sponsors may represent that they are designated by the Department of State as a sponsor of an exchange visitor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(e) </w:t>
            </w:r>
            <w:r w:rsidRPr="00CF0A9E">
              <w:rPr>
                <w:rFonts w:ascii="Times New Roman" w:eastAsia="Times New Roman" w:hAnsi="Times New Roman" w:cs="Times New Roman"/>
                <w:i/>
                <w:iCs/>
                <w:sz w:val="24"/>
                <w:szCs w:val="24"/>
              </w:rPr>
              <w:t>Financial responsibility. </w:t>
            </w:r>
            <w:r w:rsidRPr="00CF0A9E">
              <w:rPr>
                <w:rFonts w:ascii="Times New Roman" w:eastAsia="Times New Roman" w:hAnsi="Times New Roman" w:cs="Times New Roman"/>
                <w:sz w:val="24"/>
                <w:szCs w:val="24"/>
              </w:rPr>
              <w:t>(1) Sponsors shall maintain the financial capability to meet at all times their financial obligations and responsibilities attendant to successful sponsorship of their exchange visitor programs.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The Department of State may require non-government sponsors to provide evidence satisfactory to the Department of State that funds necessary to fulfill all obligations and responsibilities attendant to sponsorship of exchange visitors are readily available and in the sponsor's control, including such supplementary or explanatory financial information as the Department of State may deem appropriate such as, for example, audited financial statements.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The Department of State may require any non-government sponsor to secure a payment bond in favor of the Department of State guaranteeing all financial obligations arising from the sponsorship of exchange visitors.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(f) </w:t>
            </w:r>
            <w:r w:rsidRPr="00CF0A9E">
              <w:rPr>
                <w:rFonts w:ascii="Times New Roman" w:eastAsia="Times New Roman" w:hAnsi="Times New Roman" w:cs="Times New Roman"/>
                <w:i/>
                <w:iCs/>
                <w:sz w:val="24"/>
                <w:szCs w:val="24"/>
              </w:rPr>
              <w:t>Staffing and support services. </w:t>
            </w:r>
            <w:r w:rsidRPr="00CF0A9E">
              <w:rPr>
                <w:rFonts w:ascii="Times New Roman" w:eastAsia="Times New Roman" w:hAnsi="Times New Roman" w:cs="Times New Roman"/>
                <w:sz w:val="24"/>
                <w:szCs w:val="24"/>
              </w:rPr>
              <w:t>Sponsors shall ensure: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Adequate staffing and sufficient support services to administer their exchange visitor programs;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That their employees, officers, agents, and third parties involved in the administration of their exchange visitor programs are adequately qualified, appropriately trained, and comply with the Exchange Visitor Program regulations.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(g) </w:t>
            </w:r>
            <w:r w:rsidRPr="00CF0A9E">
              <w:rPr>
                <w:rFonts w:ascii="Times New Roman" w:eastAsia="Times New Roman" w:hAnsi="Times New Roman" w:cs="Times New Roman"/>
                <w:i/>
                <w:iCs/>
                <w:sz w:val="24"/>
                <w:szCs w:val="24"/>
              </w:rPr>
              <w:t>Appointment of responsible officer. </w:t>
            </w:r>
            <w:r w:rsidRPr="00CF0A9E">
              <w:rPr>
                <w:rFonts w:ascii="Times New Roman" w:eastAsia="Times New Roman" w:hAnsi="Times New Roman" w:cs="Times New Roman"/>
                <w:sz w:val="24"/>
                <w:szCs w:val="24"/>
              </w:rPr>
              <w:t>(1) The sponsor shall appoint a responsible officer and such alternate responsible officers as may be necessary to perform the duties set forth at §62.11.</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The responsible officer and alternate responsible officers shall be employees or officers of the sponsor. The Department of State may, however, in its discretion, authorize the appointment of an individual who is not an employee or officer to serve as an alternate responsible officer, when approved by the sponsor.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The Department of State may limit the number of alternate responsible officers appointed by the sponsor.</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14" w:name="22:1.0.1.7.37.1.1.10"/>
            <w:r w:rsidRPr="00CF0A9E">
              <w:rPr>
                <w:rFonts w:ascii="Times New Roman" w:eastAsia="Times New Roman" w:hAnsi="Times New Roman" w:cs="Times New Roman"/>
                <w:b/>
                <w:bCs/>
                <w:sz w:val="20"/>
                <w:szCs w:val="20"/>
              </w:rPr>
              <w:t>§ 62.10   Program administration.</w:t>
            </w:r>
          </w:p>
          <w:bookmarkEnd w:id="14"/>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33" name="Picture 33"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Sponsors are responsible for the effective administration of their exchange visitor programs. These responsibilities include: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w:t>
            </w:r>
            <w:r w:rsidRPr="00CF0A9E">
              <w:rPr>
                <w:rFonts w:ascii="Times New Roman" w:eastAsia="Times New Roman" w:hAnsi="Times New Roman" w:cs="Times New Roman"/>
                <w:i/>
                <w:iCs/>
                <w:sz w:val="24"/>
                <w:szCs w:val="24"/>
              </w:rPr>
              <w:t>Selection of exchange visitors. </w:t>
            </w:r>
            <w:r w:rsidRPr="00CF0A9E">
              <w:rPr>
                <w:rFonts w:ascii="Times New Roman" w:eastAsia="Times New Roman" w:hAnsi="Times New Roman" w:cs="Times New Roman"/>
                <w:sz w:val="24"/>
                <w:szCs w:val="24"/>
              </w:rPr>
              <w:t>Sponsors shall provide a system to screen and select prospective exchange visitors to ensure that they are eligible for program participation, and that: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The program is suitable to the exchange visitor's background, needs, and experience;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The exchange visitor possesses sufficient proficiency in the English language to participate in his or her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w:t>
            </w:r>
            <w:r w:rsidRPr="00CF0A9E">
              <w:rPr>
                <w:rFonts w:ascii="Times New Roman" w:eastAsia="Times New Roman" w:hAnsi="Times New Roman" w:cs="Times New Roman"/>
                <w:i/>
                <w:iCs/>
                <w:sz w:val="24"/>
                <w:szCs w:val="24"/>
              </w:rPr>
              <w:t>Pre-arrival information. </w:t>
            </w:r>
            <w:r w:rsidRPr="00CF0A9E">
              <w:rPr>
                <w:rFonts w:ascii="Times New Roman" w:eastAsia="Times New Roman" w:hAnsi="Times New Roman" w:cs="Times New Roman"/>
                <w:sz w:val="24"/>
                <w:szCs w:val="24"/>
              </w:rPr>
              <w:t>Sponsors shall provide exchange visitors with pre-arrival materials including, but not limited to, information 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The purpose of the Exchange Visitor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(2) Home-country physical presence requirement;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Travel and entry into the United States;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Housing;</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 Fees payable to the sponsor;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(6) Other costs that the exchange visitor will likely incur (e.g., living expenses) while in the United States;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(7) Health care and insurance;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(8) Other information which will assist exchange visitors to prepare for their stay in the United States.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w:t>
            </w:r>
            <w:r w:rsidRPr="00CF0A9E">
              <w:rPr>
                <w:rFonts w:ascii="Times New Roman" w:eastAsia="Times New Roman" w:hAnsi="Times New Roman" w:cs="Times New Roman"/>
                <w:i/>
                <w:iCs/>
                <w:sz w:val="24"/>
                <w:szCs w:val="24"/>
              </w:rPr>
              <w:t>Orientation. </w:t>
            </w:r>
            <w:r w:rsidRPr="00CF0A9E">
              <w:rPr>
                <w:rFonts w:ascii="Times New Roman" w:eastAsia="Times New Roman" w:hAnsi="Times New Roman" w:cs="Times New Roman"/>
                <w:sz w:val="24"/>
                <w:szCs w:val="24"/>
              </w:rPr>
              <w:t>Sponsors shall offer appropriate orientation for all exchange visitors. Sponsors are encouraged to provide orientation for the exchange visitor's immediate family, especially those who are expected to be in the United States for more than one year. Orientation shall include, but not be limited to, information concerning:</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Life and customs in the United States;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Local community resources (e.g., public transportation, medical centers, schools, libraries, recreation centers, and banks), to the extent possible;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Available health care, emergency assistance, and insurance coverage;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A description of the program in which the exchange visitor is participating;</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 Rules that the exchange visitors are required to follow under the sponsor's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(6) Address of the sponsor and the name and telephone number of the responsible officer;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(7) Address and telephone number of the Exchange Visitor Program Services of the Department of State and a copy of the Exchange Visitor Program brochure outlining the regulations relevant to the exchange visitors.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 </w:t>
            </w:r>
            <w:r w:rsidRPr="00CF0A9E">
              <w:rPr>
                <w:rFonts w:ascii="Times New Roman" w:eastAsia="Times New Roman" w:hAnsi="Times New Roman" w:cs="Times New Roman"/>
                <w:i/>
                <w:iCs/>
                <w:sz w:val="24"/>
                <w:szCs w:val="24"/>
              </w:rPr>
              <w:t>Form DS–2019. </w:t>
            </w:r>
            <w:r w:rsidRPr="00CF0A9E">
              <w:rPr>
                <w:rFonts w:ascii="Times New Roman" w:eastAsia="Times New Roman" w:hAnsi="Times New Roman" w:cs="Times New Roman"/>
                <w:sz w:val="24"/>
                <w:szCs w:val="24"/>
              </w:rPr>
              <w:t>Sponsors shall ensure that only the responsible officer or alternate responsible officers issue Forms DS–2019;</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(e) </w:t>
            </w:r>
            <w:r w:rsidRPr="00CF0A9E">
              <w:rPr>
                <w:rFonts w:ascii="Times New Roman" w:eastAsia="Times New Roman" w:hAnsi="Times New Roman" w:cs="Times New Roman"/>
                <w:i/>
                <w:iCs/>
                <w:sz w:val="24"/>
                <w:szCs w:val="24"/>
              </w:rPr>
              <w:t>Monitoring of exchange visitors. </w:t>
            </w:r>
            <w:r w:rsidRPr="00CF0A9E">
              <w:rPr>
                <w:rFonts w:ascii="Times New Roman" w:eastAsia="Times New Roman" w:hAnsi="Times New Roman" w:cs="Times New Roman"/>
                <w:sz w:val="24"/>
                <w:szCs w:val="24"/>
              </w:rPr>
              <w:t>Sponsors shall monitor, through employees, officers, agents, or third parties, the exchange visitors participating in their programs. Sponsors shall:</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Ensure that the activity in which the exchange visitor is engaged is consistent with the category and activity listed on the exchange visitor's Form DS–2019;</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Monitor the progress and welfare of the exchange visitor to the extent appropriate for the category;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Require the exchange visitor to keep the sponsor apprised of his or her address and telephone number, and maintain such information.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(f) </w:t>
            </w:r>
            <w:r w:rsidRPr="00CF0A9E">
              <w:rPr>
                <w:rFonts w:ascii="Times New Roman" w:eastAsia="Times New Roman" w:hAnsi="Times New Roman" w:cs="Times New Roman"/>
                <w:i/>
                <w:iCs/>
                <w:sz w:val="24"/>
                <w:szCs w:val="24"/>
              </w:rPr>
              <w:t>Requests by the Department of State. </w:t>
            </w:r>
            <w:r w:rsidRPr="00CF0A9E">
              <w:rPr>
                <w:rFonts w:ascii="Times New Roman" w:eastAsia="Times New Roman" w:hAnsi="Times New Roman" w:cs="Times New Roman"/>
                <w:sz w:val="24"/>
                <w:szCs w:val="24"/>
              </w:rPr>
              <w:t>Sponsors shall, to the extent lawfully permitted, furnish to the Department of State within a reasonable time all information, reports, documents, books, files, and other records requested by the Department of State on all matters related to their exchange visitor programs.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(g) </w:t>
            </w:r>
            <w:r w:rsidRPr="00CF0A9E">
              <w:rPr>
                <w:rFonts w:ascii="Times New Roman" w:eastAsia="Times New Roman" w:hAnsi="Times New Roman" w:cs="Times New Roman"/>
                <w:i/>
                <w:iCs/>
                <w:sz w:val="24"/>
                <w:szCs w:val="24"/>
              </w:rPr>
              <w:t>Inquiries and investigations. </w:t>
            </w:r>
            <w:r w:rsidRPr="00CF0A9E">
              <w:rPr>
                <w:rFonts w:ascii="Times New Roman" w:eastAsia="Times New Roman" w:hAnsi="Times New Roman" w:cs="Times New Roman"/>
                <w:sz w:val="24"/>
                <w:szCs w:val="24"/>
              </w:rPr>
              <w:t>Sponsors shall cooperate with any inquiry or investigation that may be undertaken by the Department of State.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(h) </w:t>
            </w:r>
            <w:r w:rsidRPr="00CF0A9E">
              <w:rPr>
                <w:rFonts w:ascii="Times New Roman" w:eastAsia="Times New Roman" w:hAnsi="Times New Roman" w:cs="Times New Roman"/>
                <w:i/>
                <w:iCs/>
                <w:sz w:val="24"/>
                <w:szCs w:val="24"/>
              </w:rPr>
              <w:t>Retention of records. </w:t>
            </w:r>
            <w:r w:rsidRPr="00CF0A9E">
              <w:rPr>
                <w:rFonts w:ascii="Times New Roman" w:eastAsia="Times New Roman" w:hAnsi="Times New Roman" w:cs="Times New Roman"/>
                <w:sz w:val="24"/>
                <w:szCs w:val="24"/>
              </w:rPr>
              <w:t>Sponsors shall retain all records related to their exchange visitor program and exchange visitors for a minimum of three years.</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15" w:name="22:1.0.1.7.37.1.1.11"/>
            <w:r w:rsidRPr="00CF0A9E">
              <w:rPr>
                <w:rFonts w:ascii="Times New Roman" w:eastAsia="Times New Roman" w:hAnsi="Times New Roman" w:cs="Times New Roman"/>
                <w:b/>
                <w:bCs/>
                <w:sz w:val="20"/>
                <w:szCs w:val="20"/>
              </w:rPr>
              <w:t>§ 62.11   Duties of responsible officers.</w:t>
            </w:r>
          </w:p>
          <w:bookmarkEnd w:id="15"/>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34" name="Picture 34"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Responsible officers shall train and supervise alternate responsible officers. Responsible officers and alternate responsible officers shall:</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w:t>
            </w:r>
            <w:r w:rsidRPr="00CF0A9E">
              <w:rPr>
                <w:rFonts w:ascii="Times New Roman" w:eastAsia="Times New Roman" w:hAnsi="Times New Roman" w:cs="Times New Roman"/>
                <w:i/>
                <w:iCs/>
                <w:sz w:val="24"/>
                <w:szCs w:val="24"/>
              </w:rPr>
              <w:t>Knowledge of regulations and codebook. </w:t>
            </w:r>
            <w:r w:rsidRPr="00CF0A9E">
              <w:rPr>
                <w:rFonts w:ascii="Times New Roman" w:eastAsia="Times New Roman" w:hAnsi="Times New Roman" w:cs="Times New Roman"/>
                <w:sz w:val="24"/>
                <w:szCs w:val="24"/>
              </w:rPr>
              <w:t>Be thoroughly familiar with the Exchange Visitor Program regulations and the Department of State's current Codebook and Instructions for Responsible Officers.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w:t>
            </w:r>
            <w:r w:rsidRPr="00CF0A9E">
              <w:rPr>
                <w:rFonts w:ascii="Times New Roman" w:eastAsia="Times New Roman" w:hAnsi="Times New Roman" w:cs="Times New Roman"/>
                <w:i/>
                <w:iCs/>
                <w:sz w:val="24"/>
                <w:szCs w:val="24"/>
              </w:rPr>
              <w:t>Advisement and assistance. </w:t>
            </w:r>
            <w:r w:rsidRPr="00CF0A9E">
              <w:rPr>
                <w:rFonts w:ascii="Times New Roman" w:eastAsia="Times New Roman" w:hAnsi="Times New Roman" w:cs="Times New Roman"/>
                <w:sz w:val="24"/>
                <w:szCs w:val="24"/>
              </w:rPr>
              <w:t>Ensure that the exchange visitor obtains sufficient advice and assistance to facilitate the successful completion of the exchange visitor's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w:t>
            </w:r>
            <w:r w:rsidRPr="00CF0A9E">
              <w:rPr>
                <w:rFonts w:ascii="Times New Roman" w:eastAsia="Times New Roman" w:hAnsi="Times New Roman" w:cs="Times New Roman"/>
                <w:i/>
                <w:iCs/>
                <w:sz w:val="24"/>
                <w:szCs w:val="24"/>
              </w:rPr>
              <w:t>Communications. </w:t>
            </w:r>
            <w:r w:rsidRPr="00CF0A9E">
              <w:rPr>
                <w:rFonts w:ascii="Times New Roman" w:eastAsia="Times New Roman" w:hAnsi="Times New Roman" w:cs="Times New Roman"/>
                <w:sz w:val="24"/>
                <w:szCs w:val="24"/>
              </w:rPr>
              <w:t xml:space="preserve">Conduct the official communications relating to the exchange visitor program with the Department of State, the United States Immigration and Naturalization Service, or the United States Department of </w:t>
            </w:r>
            <w:r w:rsidRPr="00CF0A9E">
              <w:rPr>
                <w:rFonts w:ascii="Times New Roman" w:eastAsia="Times New Roman" w:hAnsi="Times New Roman" w:cs="Times New Roman"/>
                <w:sz w:val="24"/>
                <w:szCs w:val="24"/>
              </w:rPr>
              <w:lastRenderedPageBreak/>
              <w:t>State. Reference to the sponsor's program number shall be made on any correspondence with the Department of State.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 </w:t>
            </w:r>
            <w:r w:rsidRPr="00CF0A9E">
              <w:rPr>
                <w:rFonts w:ascii="Times New Roman" w:eastAsia="Times New Roman" w:hAnsi="Times New Roman" w:cs="Times New Roman"/>
                <w:i/>
                <w:iCs/>
                <w:sz w:val="24"/>
                <w:szCs w:val="24"/>
              </w:rPr>
              <w:t>Custody of the Form DS–2019. </w:t>
            </w:r>
            <w:r w:rsidRPr="00CF0A9E">
              <w:rPr>
                <w:rFonts w:ascii="Times New Roman" w:eastAsia="Times New Roman" w:hAnsi="Times New Roman" w:cs="Times New Roman"/>
                <w:sz w:val="24"/>
                <w:szCs w:val="24"/>
              </w:rPr>
              <w:t>Act as custodian for the control, issuance, and distribution of Forms DS–2019 as set forth in §62.12.</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16" w:name="22:1.0.1.7.37.1.1.12"/>
            <w:r w:rsidRPr="00CF0A9E">
              <w:rPr>
                <w:rFonts w:ascii="Times New Roman" w:eastAsia="Times New Roman" w:hAnsi="Times New Roman" w:cs="Times New Roman"/>
                <w:b/>
                <w:bCs/>
                <w:sz w:val="20"/>
                <w:szCs w:val="20"/>
              </w:rPr>
              <w:t>§ 62.12   Control of Forms DS–2019.</w:t>
            </w:r>
          </w:p>
          <w:bookmarkEnd w:id="16"/>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35" name="Picture 35"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Forms DS–2019 shall be used only for authorized purposes. To maintain adequate control of Forms DS–2019, responsible officers or alternate responsible officers shall:</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w:t>
            </w:r>
            <w:r w:rsidRPr="00CF0A9E">
              <w:rPr>
                <w:rFonts w:ascii="Times New Roman" w:eastAsia="Times New Roman" w:hAnsi="Times New Roman" w:cs="Times New Roman"/>
                <w:i/>
                <w:iCs/>
                <w:sz w:val="24"/>
                <w:szCs w:val="24"/>
              </w:rPr>
              <w:t>Requests. </w:t>
            </w:r>
            <w:r w:rsidRPr="00CF0A9E">
              <w:rPr>
                <w:rFonts w:ascii="Times New Roman" w:eastAsia="Times New Roman" w:hAnsi="Times New Roman" w:cs="Times New Roman"/>
                <w:sz w:val="24"/>
                <w:szCs w:val="24"/>
              </w:rPr>
              <w:t>Submit written requests to the Department of State for a one-year supply of Forms DS–2019, and allow four to six weeks for the distribution of these forms. The Department of State has the discretion to determine the number of Forms DS–2019 to be sent to a sponsor. The Department of State will take into consideration the current size of the program and the projected expansion of the program in the coming 12 months. If requested, the Department of State will consult with the responsible officer prior to determining the number of Forms DS–2019 to be sent to the sponsor. Additional forms may be requested later in the year if needed by the sponsor.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w:t>
            </w:r>
            <w:r w:rsidRPr="00CF0A9E">
              <w:rPr>
                <w:rFonts w:ascii="Times New Roman" w:eastAsia="Times New Roman" w:hAnsi="Times New Roman" w:cs="Times New Roman"/>
                <w:i/>
                <w:iCs/>
                <w:sz w:val="24"/>
                <w:szCs w:val="24"/>
              </w:rPr>
              <w:t>Verification. </w:t>
            </w:r>
            <w:r w:rsidRPr="00CF0A9E">
              <w:rPr>
                <w:rFonts w:ascii="Times New Roman" w:eastAsia="Times New Roman" w:hAnsi="Times New Roman" w:cs="Times New Roman"/>
                <w:sz w:val="24"/>
                <w:szCs w:val="24"/>
              </w:rPr>
              <w:t>Prior to issuing Form DS–2019, verify that the exchange visitor: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Is eligible, qualified, and accepted for the program in which he or she will be participating;</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Possesses adequate financial resources to complete his or her program;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Possesses adequate financial resources to support any accompanying dependents.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w:t>
            </w:r>
            <w:r w:rsidRPr="00CF0A9E">
              <w:rPr>
                <w:rFonts w:ascii="Times New Roman" w:eastAsia="Times New Roman" w:hAnsi="Times New Roman" w:cs="Times New Roman"/>
                <w:i/>
                <w:iCs/>
                <w:sz w:val="24"/>
                <w:szCs w:val="24"/>
              </w:rPr>
              <w:t>Issuance of Form DS–2019. </w:t>
            </w:r>
            <w:r w:rsidRPr="00CF0A9E">
              <w:rPr>
                <w:rFonts w:ascii="Times New Roman" w:eastAsia="Times New Roman" w:hAnsi="Times New Roman" w:cs="Times New Roman"/>
                <w:sz w:val="24"/>
                <w:szCs w:val="24"/>
              </w:rPr>
              <w:t>Issue the Form DS–2019 only so as to:</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Facilitate the entry of a new participant of the exchange visitor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Extend the stay of an exchange visitor;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Facilitate program transfer;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(4) Replace a lost or stolen Form DS–2019;</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 Facilitate entry of an exchange visitor's alien spouse or minor unmarried children into the United States separately;</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(6) Facilitate re-entry of an exchange visitor who is traveling outside the United States during the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(7) Facilitate a change of category when permitted by the Department of State;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(8) Update information when significant changes take place in regard to the exchange visitor's program, such as a substantial change in funding or in the location where the program will take place.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 </w:t>
            </w:r>
            <w:r w:rsidRPr="00CF0A9E">
              <w:rPr>
                <w:rFonts w:ascii="Times New Roman" w:eastAsia="Times New Roman" w:hAnsi="Times New Roman" w:cs="Times New Roman"/>
                <w:i/>
                <w:iCs/>
                <w:sz w:val="24"/>
                <w:szCs w:val="24"/>
              </w:rPr>
              <w:t>Safeguards. </w:t>
            </w:r>
            <w:r w:rsidRPr="00CF0A9E">
              <w:rPr>
                <w:rFonts w:ascii="Times New Roman" w:eastAsia="Times New Roman" w:hAnsi="Times New Roman" w:cs="Times New Roman"/>
                <w:sz w:val="24"/>
                <w:szCs w:val="24"/>
              </w:rPr>
              <w:t>(1) Store Forms DS–2019 securely to prevent unauthorized use;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Prohibit transfer of any blank Form DS–2019 to another sponsor or other person unless authorized in writing (by letter or facsimile) by the Department of State to do so;</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Notify the Department of State promptly by telephone (confirmed promptly in writing) or facsimile of the document number of any completed Form DS–2019 that is presumed lost or stolen or any blank Form DS–2019 lost or stolen;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Forward the completed Form DS–2019 only to an exchange visitor, either directly or via an employee, officer, or agent of the sponsor, or to an individual designated by the exchange visitor.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(e) </w:t>
            </w:r>
            <w:r w:rsidRPr="00CF0A9E">
              <w:rPr>
                <w:rFonts w:ascii="Times New Roman" w:eastAsia="Times New Roman" w:hAnsi="Times New Roman" w:cs="Times New Roman"/>
                <w:i/>
                <w:iCs/>
                <w:sz w:val="24"/>
                <w:szCs w:val="24"/>
              </w:rPr>
              <w:t>Accounting. </w:t>
            </w:r>
            <w:r w:rsidRPr="00CF0A9E">
              <w:rPr>
                <w:rFonts w:ascii="Times New Roman" w:eastAsia="Times New Roman" w:hAnsi="Times New Roman" w:cs="Times New Roman"/>
                <w:sz w:val="24"/>
                <w:szCs w:val="24"/>
              </w:rPr>
              <w:t>(1) Maintain a record of all Forms DS–2019 received and/or issued by the sponsor;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Destroy damaged and unusable Form DS–2019 on the sponsor's premises after making a record of such forms (e.g. forms with errors or forms damaged by a printer);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Request exchange visitors and prospective exchange visitors to return any unused Form DS–2019 sent to them and make a record of Forms DS–2019 which are returned to the sponsor and destroy them on the sponsor's premises.</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17" w:name="22:1.0.1.7.37.1.1.13"/>
            <w:r w:rsidRPr="00CF0A9E">
              <w:rPr>
                <w:rFonts w:ascii="Times New Roman" w:eastAsia="Times New Roman" w:hAnsi="Times New Roman" w:cs="Times New Roman"/>
                <w:b/>
                <w:bCs/>
                <w:sz w:val="20"/>
                <w:szCs w:val="20"/>
              </w:rPr>
              <w:t>§ 62.13   Notification requirements.</w:t>
            </w:r>
          </w:p>
          <w:bookmarkEnd w:id="17"/>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36" name="Picture 36"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(a) </w:t>
            </w:r>
            <w:r w:rsidRPr="00CF0A9E">
              <w:rPr>
                <w:rFonts w:ascii="Times New Roman" w:eastAsia="Times New Roman" w:hAnsi="Times New Roman" w:cs="Times New Roman"/>
                <w:i/>
                <w:iCs/>
                <w:sz w:val="24"/>
                <w:szCs w:val="24"/>
              </w:rPr>
              <w:t>Change of circumstances. </w:t>
            </w:r>
            <w:r w:rsidRPr="00CF0A9E">
              <w:rPr>
                <w:rFonts w:ascii="Times New Roman" w:eastAsia="Times New Roman" w:hAnsi="Times New Roman" w:cs="Times New Roman"/>
                <w:sz w:val="24"/>
                <w:szCs w:val="24"/>
              </w:rPr>
              <w:t>Sponsors shall notify the Department of State promptly in writing of any of the following circumstances: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Change of its address, telephone, or facsimile number;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Change in the composition of the sponsoring organization which affects its citizenship as defined by §62.2;</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Change of the responsible officer or alternate responsible officers;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A major change of ownership or control of the sponsor's organization;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 Change in financial circumstances which may render the sponsor unable to comply with its obligations as set forth in §512.9(e);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(6) Loss of licensure or accreditation;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(7) Loss or theft of Forms DS–2019 as specified at §62.12(d)(3);</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(8) Litigation related to the sponsor's exchange visitor program, when the sponsor is a party;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(9) Termination of its exchange visitor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w:t>
            </w:r>
            <w:r w:rsidRPr="00CF0A9E">
              <w:rPr>
                <w:rFonts w:ascii="Times New Roman" w:eastAsia="Times New Roman" w:hAnsi="Times New Roman" w:cs="Times New Roman"/>
                <w:i/>
                <w:iCs/>
                <w:sz w:val="24"/>
                <w:szCs w:val="24"/>
              </w:rPr>
              <w:t>Serious problem or controversy. </w:t>
            </w:r>
            <w:r w:rsidRPr="00CF0A9E">
              <w:rPr>
                <w:rFonts w:ascii="Times New Roman" w:eastAsia="Times New Roman" w:hAnsi="Times New Roman" w:cs="Times New Roman"/>
                <w:sz w:val="24"/>
                <w:szCs w:val="24"/>
              </w:rPr>
              <w:t>Sponsors shall inform the Department of State promptly by telephone (confirmed promptly in writing) or facsimile of any serious problem or controversy which could be expected to bring the Department of State or the sponsor's exchange visitor program into notoriety or disrepute.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w:t>
            </w:r>
            <w:r w:rsidRPr="00CF0A9E">
              <w:rPr>
                <w:rFonts w:ascii="Times New Roman" w:eastAsia="Times New Roman" w:hAnsi="Times New Roman" w:cs="Times New Roman"/>
                <w:i/>
                <w:iCs/>
                <w:sz w:val="24"/>
                <w:szCs w:val="24"/>
              </w:rPr>
              <w:t>Program status of exchange visitor. </w:t>
            </w:r>
            <w:r w:rsidRPr="00CF0A9E">
              <w:rPr>
                <w:rFonts w:ascii="Times New Roman" w:eastAsia="Times New Roman" w:hAnsi="Times New Roman" w:cs="Times New Roman"/>
                <w:sz w:val="24"/>
                <w:szCs w:val="24"/>
              </w:rPr>
              <w:t>Sponsors shall notify the Department of State in writing when: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The exchange visitor has withdrawn from or completed a program thirty (30) or more days prior to the ending date on his or her Form DS–2019;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The exchange visitor has been terminated from his or her program.</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18" w:name="22:1.0.1.7.37.1.1.14"/>
            <w:r w:rsidRPr="00CF0A9E">
              <w:rPr>
                <w:rFonts w:ascii="Times New Roman" w:eastAsia="Times New Roman" w:hAnsi="Times New Roman" w:cs="Times New Roman"/>
                <w:b/>
                <w:bCs/>
                <w:sz w:val="20"/>
                <w:szCs w:val="20"/>
              </w:rPr>
              <w:t>§ 62.14   Insurance.</w:t>
            </w:r>
          </w:p>
          <w:bookmarkEnd w:id="18"/>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37" name="Picture 37"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 xml:space="preserve">(a) Sponsors shall require each exchange visitor to have insurance in effect which covers the exchange visitor for sickness or accident during the period </w:t>
            </w:r>
            <w:r w:rsidRPr="00CF0A9E">
              <w:rPr>
                <w:rFonts w:ascii="Times New Roman" w:eastAsia="Times New Roman" w:hAnsi="Times New Roman" w:cs="Times New Roman"/>
                <w:sz w:val="24"/>
                <w:szCs w:val="24"/>
              </w:rPr>
              <w:lastRenderedPageBreak/>
              <w:t>of time that an exchange visitor participates in the sponsor's exchange visitor program. Minimum coverage shall provide: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Medical benefits of at least $50,000 per accident or illness;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Repatriation of remains in the amount of $7,500;</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Expenses associated with the medical evacuation of the exchange visitor to his or her home country in the amount of $10,000;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A deductible not to exceed $500 per accident or illness.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An insurance policy secured to fulfill the requirements of this section: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May require a waiting period for pre-existing conditions which is reasonable as determined by current industry standards;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May include provision for co-insurance under the terms of which the exchange visitor may be required to pay up to 25% of the covered benefits per accident or illness;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Shall not unreasonably exclude coverage for perils inherent to the activities of the exchange program in which the exchange visitor participates.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Any policy, plan, or contract secured to fill the above requirements must, at a minimum, be: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Underwritten by an insurance corporation having an A.M. Best rating of “A–” or above, an Insurance Solvency International, Ltd. (ISI) rating of “A-i” or above, a Standard &amp; Poor's Claims-paying Ability rating of “A–” or above, a Weiss Research, Inc. rating of B+ or above, or such other rating as the Department of State may from time to time specify;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Backed by the full faith and credit of the government of the exchange visitor's home country;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Part of a health benefits program offered on a group basis to employees or enrolled students by a designated sponsor;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Offered through or underwritten by a federally qualified Health Maintenance Organization (HMO) or eligible Competitive Medical Plan (CMP) as determined by the Health Care Financing Administration of the U.S. Department of Health and Human Services.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 xml:space="preserve">(d) Federal, state or local government agencies, state colleges and </w:t>
            </w:r>
            <w:r w:rsidRPr="00CF0A9E">
              <w:rPr>
                <w:rFonts w:ascii="Times New Roman" w:eastAsia="Times New Roman" w:hAnsi="Times New Roman" w:cs="Times New Roman"/>
                <w:sz w:val="24"/>
                <w:szCs w:val="24"/>
              </w:rPr>
              <w:lastRenderedPageBreak/>
              <w:t>universities, and public community colleges may, if permitted by law, self-insure any or all of the above-required insurance coverage.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(e) At the request of a non-governmental sponsor of an exchange visitor program, and upon a showing that such sponsor has funds readily available and under its control sufficient to meet the requirements of this section, the Department of State may permit the sponsor to self-insure or to accept full financial responsibility for such requirements.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(f) The Department of State, in its sole discretion, may condition its approval of self-insurance or the acceptance of full financial responsibility by the non-governmental sponsor by requiring such sponsor to secure a payment bond in favor of the Department of State guaranteeing the sponsor's obligations hereunder.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(g) An accompanying spouse or dependent of an exchange visitor is required to be covered by insurance in the amounts set forth in paragraph (a) of this section. Sponsors shall inform exchange visitors of this requirement, in writing, in advance of the exchange visitor's arrival in the United States.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(h) An exchange visitor who willfully fails to maintain the insurance coverage set forth above while a participant in an exchange visitor program or who makes a material misrepresentation to the sponsor concerning such coverage shall be deemed to be in violation of these regulations and shall be subject to termination as a participant.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A sponsor shall terminate an exchange visitor's participation in its program if the sponsor determines that the exchange visitor or any accompanying spouse or dependent willfully fails to remain in compliance with this section.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[58 FR 15196, Mar. 19, 1993, as amended at 59 FR 34761, July 7, 1994. Redesignated at 64 FR 54539, Oct. 7, 1999]</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19" w:name="22:1.0.1.7.37.1.1.15"/>
            <w:r w:rsidRPr="00CF0A9E">
              <w:rPr>
                <w:rFonts w:ascii="Times New Roman" w:eastAsia="Times New Roman" w:hAnsi="Times New Roman" w:cs="Times New Roman"/>
                <w:b/>
                <w:bCs/>
                <w:sz w:val="20"/>
                <w:szCs w:val="20"/>
              </w:rPr>
              <w:t>§ 62.15   Annual reports.</w:t>
            </w:r>
          </w:p>
          <w:bookmarkEnd w:id="19"/>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38" name="Picture 38"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Sponsors shall submit an annual report to the Department of State. An illustrative form of such report may be found at Appendix D to this part. Such report shall be filed on an academic or calendar year basis, as directed by the Department of State, and shall contain the following:</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w:t>
            </w:r>
            <w:r w:rsidRPr="00CF0A9E">
              <w:rPr>
                <w:rFonts w:ascii="Times New Roman" w:eastAsia="Times New Roman" w:hAnsi="Times New Roman" w:cs="Times New Roman"/>
                <w:i/>
                <w:iCs/>
                <w:sz w:val="24"/>
                <w:szCs w:val="24"/>
              </w:rPr>
              <w:t>Program report and evaluation. </w:t>
            </w:r>
            <w:r w:rsidRPr="00CF0A9E">
              <w:rPr>
                <w:rFonts w:ascii="Times New Roman" w:eastAsia="Times New Roman" w:hAnsi="Times New Roman" w:cs="Times New Roman"/>
                <w:sz w:val="24"/>
                <w:szCs w:val="24"/>
              </w:rPr>
              <w:t>A brief summary of the activities in which exchange visitors were engaged, including an evaluation of program effectiveness;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(b) </w:t>
            </w:r>
            <w:r w:rsidRPr="00CF0A9E">
              <w:rPr>
                <w:rFonts w:ascii="Times New Roman" w:eastAsia="Times New Roman" w:hAnsi="Times New Roman" w:cs="Times New Roman"/>
                <w:i/>
                <w:iCs/>
                <w:sz w:val="24"/>
                <w:szCs w:val="24"/>
              </w:rPr>
              <w:t>Reciprocity. </w:t>
            </w:r>
            <w:r w:rsidRPr="00CF0A9E">
              <w:rPr>
                <w:rFonts w:ascii="Times New Roman" w:eastAsia="Times New Roman" w:hAnsi="Times New Roman" w:cs="Times New Roman"/>
                <w:sz w:val="24"/>
                <w:szCs w:val="24"/>
              </w:rPr>
              <w:t>A description of the nature and extent of reciprocity occurring in the sponsor's exchange visitor program during the reporting year;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w:t>
            </w:r>
            <w:r w:rsidRPr="00CF0A9E">
              <w:rPr>
                <w:rFonts w:ascii="Times New Roman" w:eastAsia="Times New Roman" w:hAnsi="Times New Roman" w:cs="Times New Roman"/>
                <w:i/>
                <w:iCs/>
                <w:sz w:val="24"/>
                <w:szCs w:val="24"/>
              </w:rPr>
              <w:t>Cross-cultural activities. </w:t>
            </w:r>
            <w:r w:rsidRPr="00CF0A9E">
              <w:rPr>
                <w:rFonts w:ascii="Times New Roman" w:eastAsia="Times New Roman" w:hAnsi="Times New Roman" w:cs="Times New Roman"/>
                <w:sz w:val="24"/>
                <w:szCs w:val="24"/>
              </w:rPr>
              <w:t>A summary of the cross-cultural activities provided for its exchange visitors during the reporting year;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 </w:t>
            </w:r>
            <w:r w:rsidRPr="00CF0A9E">
              <w:rPr>
                <w:rFonts w:ascii="Times New Roman" w:eastAsia="Times New Roman" w:hAnsi="Times New Roman" w:cs="Times New Roman"/>
                <w:i/>
                <w:iCs/>
                <w:sz w:val="24"/>
                <w:szCs w:val="24"/>
              </w:rPr>
              <w:t>Proof of insurance. </w:t>
            </w:r>
            <w:r w:rsidRPr="00CF0A9E">
              <w:rPr>
                <w:rFonts w:ascii="Times New Roman" w:eastAsia="Times New Roman" w:hAnsi="Times New Roman" w:cs="Times New Roman"/>
                <w:sz w:val="24"/>
                <w:szCs w:val="24"/>
              </w:rPr>
              <w:t>Certification of compliance with insurance coverage requirements set forth in §62.14.</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(e) </w:t>
            </w:r>
            <w:r w:rsidRPr="00CF0A9E">
              <w:rPr>
                <w:rFonts w:ascii="Times New Roman" w:eastAsia="Times New Roman" w:hAnsi="Times New Roman" w:cs="Times New Roman"/>
                <w:i/>
                <w:iCs/>
                <w:sz w:val="24"/>
                <w:szCs w:val="24"/>
              </w:rPr>
              <w:t>Form DS–2019 usage. </w:t>
            </w:r>
            <w:r w:rsidRPr="00CF0A9E">
              <w:rPr>
                <w:rFonts w:ascii="Times New Roman" w:eastAsia="Times New Roman" w:hAnsi="Times New Roman" w:cs="Times New Roman"/>
                <w:sz w:val="24"/>
                <w:szCs w:val="24"/>
              </w:rPr>
              <w:t>A report of Form DS–2019 usage during the reporting year setting forth the following information: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The total number of blank Forms DS–2019 received from the Department of State during the reporting year;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The total number of Forms DS–2019 voided or destroyed by the sponsor during the reporting year and the document numbers of such forms;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The total number of Forms DS–2019 issued to potential exchange visitors that were returned to the sponsor or not used for entry into the United States;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The total number and document identification number sequence of all blank Forms DS–2019 in the possession of the sponsor on the date of the report.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(f) </w:t>
            </w:r>
            <w:r w:rsidRPr="00CF0A9E">
              <w:rPr>
                <w:rFonts w:ascii="Times New Roman" w:eastAsia="Times New Roman" w:hAnsi="Times New Roman" w:cs="Times New Roman"/>
                <w:i/>
                <w:iCs/>
                <w:sz w:val="24"/>
                <w:szCs w:val="24"/>
              </w:rPr>
              <w:t>Program participation. </w:t>
            </w:r>
            <w:r w:rsidRPr="00CF0A9E">
              <w:rPr>
                <w:rFonts w:ascii="Times New Roman" w:eastAsia="Times New Roman" w:hAnsi="Times New Roman" w:cs="Times New Roman"/>
                <w:sz w:val="24"/>
                <w:szCs w:val="24"/>
              </w:rPr>
              <w:t>A numerical count, by category, of all exchange visitors participating in the sponsor's program for the reporting year.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(g) </w:t>
            </w:r>
            <w:r w:rsidRPr="00CF0A9E">
              <w:rPr>
                <w:rFonts w:ascii="Times New Roman" w:eastAsia="Times New Roman" w:hAnsi="Times New Roman" w:cs="Times New Roman"/>
                <w:i/>
                <w:iCs/>
                <w:sz w:val="24"/>
                <w:szCs w:val="24"/>
              </w:rPr>
              <w:t>Redesignation. </w:t>
            </w:r>
            <w:r w:rsidRPr="00CF0A9E">
              <w:rPr>
                <w:rFonts w:ascii="Times New Roman" w:eastAsia="Times New Roman" w:hAnsi="Times New Roman" w:cs="Times New Roman"/>
                <w:sz w:val="24"/>
                <w:szCs w:val="24"/>
              </w:rPr>
              <w:t>Sponsors may indicate their desire for redesignation, pursuant to §62.7, by marking the appropriate box on their annual report.</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20" w:name="22:1.0.1.7.37.1.1.16"/>
            <w:r w:rsidRPr="00CF0A9E">
              <w:rPr>
                <w:rFonts w:ascii="Times New Roman" w:eastAsia="Times New Roman" w:hAnsi="Times New Roman" w:cs="Times New Roman"/>
                <w:b/>
                <w:bCs/>
                <w:sz w:val="20"/>
                <w:szCs w:val="20"/>
              </w:rPr>
              <w:t>§ 62.16   Employment.</w:t>
            </w:r>
          </w:p>
          <w:bookmarkEnd w:id="20"/>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39" name="Picture 39"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An exchange visitor may receive compensation from the sponsor or the sponsor's appropriate designee for employment when such activities are part of the exchange visitor's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An exchange visitor who engages in unauthorized employment shall be deemed to be in violation of his or her program status and is subject to termination as a participant in an exchange visitor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 xml:space="preserve">(c) The acceptance of employment by an accompanying spouse or minor </w:t>
            </w:r>
            <w:r w:rsidRPr="00CF0A9E">
              <w:rPr>
                <w:rFonts w:ascii="Times New Roman" w:eastAsia="Times New Roman" w:hAnsi="Times New Roman" w:cs="Times New Roman"/>
                <w:sz w:val="24"/>
                <w:szCs w:val="24"/>
              </w:rPr>
              <w:lastRenderedPageBreak/>
              <w:t>child of an exchange visitor is governed by Immigration and Naturalization Service regulations.</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21" w:name="22:1.0.1.7.37.1.1.17"/>
            <w:r w:rsidRPr="00CF0A9E">
              <w:rPr>
                <w:rFonts w:ascii="Times New Roman" w:eastAsia="Times New Roman" w:hAnsi="Times New Roman" w:cs="Times New Roman"/>
                <w:b/>
                <w:bCs/>
                <w:sz w:val="20"/>
                <w:szCs w:val="20"/>
              </w:rPr>
              <w:t>§ 62.17   Fees and charges.</w:t>
            </w:r>
          </w:p>
          <w:bookmarkEnd w:id="21"/>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40" name="Picture 40"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w:t>
            </w:r>
            <w:r w:rsidRPr="00CF0A9E">
              <w:rPr>
                <w:rFonts w:ascii="Times New Roman" w:eastAsia="Times New Roman" w:hAnsi="Times New Roman" w:cs="Times New Roman"/>
                <w:i/>
                <w:iCs/>
                <w:sz w:val="24"/>
                <w:szCs w:val="24"/>
              </w:rPr>
              <w:t>Remittances. </w:t>
            </w:r>
            <w:r w:rsidRPr="00CF0A9E">
              <w:rPr>
                <w:rFonts w:ascii="Times New Roman" w:eastAsia="Times New Roman" w:hAnsi="Times New Roman" w:cs="Times New Roman"/>
                <w:sz w:val="24"/>
                <w:szCs w:val="24"/>
              </w:rPr>
              <w:t>Fees prescribed within the framework of 31 U.S.C. 9701 must be submitted as directed by the Department and must be in the amount prescribed by law or regulation.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w:t>
            </w:r>
            <w:r w:rsidRPr="00CF0A9E">
              <w:rPr>
                <w:rFonts w:ascii="Times New Roman" w:eastAsia="Times New Roman" w:hAnsi="Times New Roman" w:cs="Times New Roman"/>
                <w:i/>
                <w:iCs/>
                <w:sz w:val="24"/>
                <w:szCs w:val="24"/>
              </w:rPr>
              <w:t>Amounts of fees. </w:t>
            </w:r>
            <w:r w:rsidRPr="00CF0A9E">
              <w:rPr>
                <w:rFonts w:ascii="Times New Roman" w:eastAsia="Times New Roman" w:hAnsi="Times New Roman" w:cs="Times New Roman"/>
                <w:sz w:val="24"/>
                <w:szCs w:val="24"/>
              </w:rPr>
              <w:t>The following fees are prescribed for Fiscal Years 2008–2009 (October 1, 2007—September 30, 2009):</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For filing an application for program designation and/or redesignation (Form DS–3036)—$1,748.</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For filing an application for extension beyond the maximum duration, change of category, reinstatement, reinstatement-update SEVIS status, ECFMG-sponsorship authorization, and permission to issue—$246.</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[72 FR 61801, Nov. 1, 2007]</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22" w:name="22:1.0.1.7.37.2"/>
            <w:r w:rsidRPr="00CF0A9E">
              <w:rPr>
                <w:rFonts w:ascii="Times New Roman" w:eastAsia="Times New Roman" w:hAnsi="Times New Roman" w:cs="Times New Roman"/>
                <w:b/>
                <w:bCs/>
                <w:sz w:val="20"/>
                <w:szCs w:val="20"/>
              </w:rPr>
              <w:t>Subpart B—Specific Program Provisions</w:t>
            </w:r>
          </w:p>
          <w:bookmarkEnd w:id="22"/>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41" name="Picture 41"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bookmarkStart w:id="23" w:name="22:1.0.1.7.37.2.1.1"/>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r w:rsidRPr="00CF0A9E">
              <w:rPr>
                <w:rFonts w:ascii="Times New Roman" w:eastAsia="Times New Roman" w:hAnsi="Times New Roman" w:cs="Times New Roman"/>
                <w:b/>
                <w:bCs/>
                <w:sz w:val="20"/>
                <w:szCs w:val="20"/>
              </w:rPr>
              <w:t>§ 62.20   Professors and research scholars.</w:t>
            </w:r>
          </w:p>
          <w:bookmarkEnd w:id="23"/>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42" name="Picture 42"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w:t>
            </w:r>
            <w:r w:rsidRPr="00CF0A9E">
              <w:rPr>
                <w:rFonts w:ascii="Times New Roman" w:eastAsia="Times New Roman" w:hAnsi="Times New Roman" w:cs="Times New Roman"/>
                <w:i/>
                <w:iCs/>
                <w:sz w:val="24"/>
                <w:szCs w:val="24"/>
              </w:rPr>
              <w:t>Introduction. </w:t>
            </w:r>
            <w:r w:rsidRPr="00CF0A9E">
              <w:rPr>
                <w:rFonts w:ascii="Times New Roman" w:eastAsia="Times New Roman" w:hAnsi="Times New Roman" w:cs="Times New Roman"/>
                <w:sz w:val="24"/>
                <w:szCs w:val="24"/>
              </w:rPr>
              <w:t>These regulations govern Exchange Visitor Program participants in the categories of professor and research scholar, except: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Alien physicians in graduate medical education or training, who are governed by regulations set forth at §62.27;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Short-term scholars, who are governed by regulations set forth at §62.21.</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w:t>
            </w:r>
            <w:r w:rsidRPr="00CF0A9E">
              <w:rPr>
                <w:rFonts w:ascii="Times New Roman" w:eastAsia="Times New Roman" w:hAnsi="Times New Roman" w:cs="Times New Roman"/>
                <w:i/>
                <w:iCs/>
                <w:sz w:val="24"/>
                <w:szCs w:val="24"/>
              </w:rPr>
              <w:t>Purpose. </w:t>
            </w:r>
            <w:r w:rsidRPr="00CF0A9E">
              <w:rPr>
                <w:rFonts w:ascii="Times New Roman" w:eastAsia="Times New Roman" w:hAnsi="Times New Roman" w:cs="Times New Roman"/>
                <w:sz w:val="24"/>
                <w:szCs w:val="24"/>
              </w:rPr>
              <w:t xml:space="preserve">The purpose of the Exchange Visitor Program, in part, is to foster the exchange of ideas between Americans and foreign nationals and to stimulate international collaborative teaching, lecturing and research efforts. The exchange of professors and research scholars promotes the exchange of ideas, research, mutual enrichment, and linkages between research and educational institutions in the United States and foreign countries. It does so </w:t>
            </w:r>
            <w:r w:rsidRPr="00CF0A9E">
              <w:rPr>
                <w:rFonts w:ascii="Times New Roman" w:eastAsia="Times New Roman" w:hAnsi="Times New Roman" w:cs="Times New Roman"/>
                <w:sz w:val="24"/>
                <w:szCs w:val="24"/>
              </w:rPr>
              <w:lastRenderedPageBreak/>
              <w:t>by providing foreign professors and research scholars the opportunity to engage in research, teaching and lecturing with their American colleagues, to participate actively in cross-cultural activities with Americans, and ultimately to share with their countrymen their experiences and increased knowledge of the United States and their substantive fields.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w:t>
            </w:r>
            <w:r w:rsidRPr="00CF0A9E">
              <w:rPr>
                <w:rFonts w:ascii="Times New Roman" w:eastAsia="Times New Roman" w:hAnsi="Times New Roman" w:cs="Times New Roman"/>
                <w:i/>
                <w:iCs/>
                <w:sz w:val="24"/>
                <w:szCs w:val="24"/>
              </w:rPr>
              <w:t>Designation. </w:t>
            </w:r>
            <w:r w:rsidRPr="00CF0A9E">
              <w:rPr>
                <w:rFonts w:ascii="Times New Roman" w:eastAsia="Times New Roman" w:hAnsi="Times New Roman" w:cs="Times New Roman"/>
                <w:sz w:val="24"/>
                <w:szCs w:val="24"/>
              </w:rPr>
              <w:t>The Department of State may, in its sole discretion, designate </w:t>
            </w:r>
            <w:r w:rsidRPr="00CF0A9E">
              <w:rPr>
                <w:rFonts w:ascii="Times New Roman" w:eastAsia="Times New Roman" w:hAnsi="Times New Roman" w:cs="Times New Roman"/>
                <w:i/>
                <w:iCs/>
                <w:sz w:val="24"/>
                <w:szCs w:val="24"/>
              </w:rPr>
              <w:t>bona fide</w:t>
            </w:r>
            <w:r w:rsidRPr="00CF0A9E">
              <w:rPr>
                <w:rFonts w:ascii="Times New Roman" w:eastAsia="Times New Roman" w:hAnsi="Times New Roman" w:cs="Times New Roman"/>
                <w:sz w:val="24"/>
                <w:szCs w:val="24"/>
              </w:rPr>
              <w:t>exchange visitor programs, which offer foreign nationals the opportunity to engage in research, teaching, lecturing, observing, or consulting at research institutions, corporate research facilities, museums, libraries, post-secondary accredited educational institutions, or similar types of institutions in the United States.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 </w:t>
            </w:r>
            <w:r w:rsidRPr="00CF0A9E">
              <w:rPr>
                <w:rFonts w:ascii="Times New Roman" w:eastAsia="Times New Roman" w:hAnsi="Times New Roman" w:cs="Times New Roman"/>
                <w:i/>
                <w:iCs/>
                <w:sz w:val="24"/>
                <w:szCs w:val="24"/>
              </w:rPr>
              <w:t>Visitor eligibility. </w:t>
            </w:r>
            <w:r w:rsidRPr="00CF0A9E">
              <w:rPr>
                <w:rFonts w:ascii="Times New Roman" w:eastAsia="Times New Roman" w:hAnsi="Times New Roman" w:cs="Times New Roman"/>
                <w:sz w:val="24"/>
                <w:szCs w:val="24"/>
              </w:rPr>
              <w:t>An individual may be selected for participation in the Exchange Visitor Program as a professor or research scholar subject to the following conditions: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The participant must not be a candidate for a tenure track position;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The participant has not been physically present in the United States as a nonimmigrant pursuant to the provisions of 8 U.S.C. 1101(a)(15)(J) for all or part of the twelve-month period immediately proceeding the date of program commencement set forth on his or her Form DS–2019, unless: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The participant is transferring to the sponsor's program pursuant to provisions set forth in §62.42;</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The participant's presence in the United States was of less than six months duration;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(iii) The participant's presence in the United States was pursuant to a short-term scholar exchange activity as authorized by §62.21;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The participant is not subject to the prohibition against repeat participation set forth at §62.20(i)(2).</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(e) </w:t>
            </w:r>
            <w:r w:rsidRPr="00CF0A9E">
              <w:rPr>
                <w:rFonts w:ascii="Times New Roman" w:eastAsia="Times New Roman" w:hAnsi="Times New Roman" w:cs="Times New Roman"/>
                <w:i/>
                <w:iCs/>
                <w:sz w:val="24"/>
                <w:szCs w:val="24"/>
              </w:rPr>
              <w:t>Issuance of Form DS–2019. </w:t>
            </w:r>
            <w:r w:rsidRPr="00CF0A9E">
              <w:rPr>
                <w:rFonts w:ascii="Times New Roman" w:eastAsia="Times New Roman" w:hAnsi="Times New Roman" w:cs="Times New Roman"/>
                <w:sz w:val="24"/>
                <w:szCs w:val="24"/>
              </w:rPr>
              <w:t>The Form DS–2019 must be issued only after the professor or research scholar has been accepted by the institution where he or she will participate in an exchange visitor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(f) </w:t>
            </w:r>
            <w:r w:rsidRPr="00CF0A9E">
              <w:rPr>
                <w:rFonts w:ascii="Times New Roman" w:eastAsia="Times New Roman" w:hAnsi="Times New Roman" w:cs="Times New Roman"/>
                <w:i/>
                <w:iCs/>
                <w:sz w:val="24"/>
                <w:szCs w:val="24"/>
              </w:rPr>
              <w:t>Location of the exchange. </w:t>
            </w:r>
            <w:r w:rsidRPr="00CF0A9E">
              <w:rPr>
                <w:rFonts w:ascii="Times New Roman" w:eastAsia="Times New Roman" w:hAnsi="Times New Roman" w:cs="Times New Roman"/>
                <w:sz w:val="24"/>
                <w:szCs w:val="24"/>
              </w:rPr>
              <w:t xml:space="preserve">Professors or research scholars must conduct their exchange activity at the site(s) of activity identified in SEVIS, which may be either the location of the exchange visitor program sponsor or the site of a third party facilitating the exchange with permission of the Responsible Officer. An exchange visitor may also engage in activities at other locations if </w:t>
            </w:r>
            <w:r w:rsidRPr="00CF0A9E">
              <w:rPr>
                <w:rFonts w:ascii="Times New Roman" w:eastAsia="Times New Roman" w:hAnsi="Times New Roman" w:cs="Times New Roman"/>
                <w:sz w:val="24"/>
                <w:szCs w:val="24"/>
              </w:rPr>
              <w:lastRenderedPageBreak/>
              <w:t>such activities constitute occasional lectures or consultations permitted by paragraph (g) of this section. All such sites of activity must be entered into SEVIS while the exchange visitor's SEVIS record is in Initial or Active status.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(g) </w:t>
            </w:r>
            <w:r w:rsidRPr="00CF0A9E">
              <w:rPr>
                <w:rFonts w:ascii="Times New Roman" w:eastAsia="Times New Roman" w:hAnsi="Times New Roman" w:cs="Times New Roman"/>
                <w:i/>
                <w:iCs/>
                <w:sz w:val="24"/>
                <w:szCs w:val="24"/>
              </w:rPr>
              <w:t>Occasional lectures or consultations. </w:t>
            </w:r>
            <w:r w:rsidRPr="00CF0A9E">
              <w:rPr>
                <w:rFonts w:ascii="Times New Roman" w:eastAsia="Times New Roman" w:hAnsi="Times New Roman" w:cs="Times New Roman"/>
                <w:sz w:val="24"/>
                <w:szCs w:val="24"/>
              </w:rPr>
              <w:t>Professors and research scholars may participate in occasional lectures and short-term consultations, if authorized to do so by his or her sponsor. Such lectures and consultations must be incidental to the exchange visitor's primary program activities. If wages or other remuneration are received by the exchange visitor for such activities, the exchange visitor must act as an independent contractor, as such term is defined in 8 CFR 274a.1(j), and the following criteria and procedures must be satisfied: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w:t>
            </w:r>
            <w:r w:rsidRPr="00CF0A9E">
              <w:rPr>
                <w:rFonts w:ascii="Times New Roman" w:eastAsia="Times New Roman" w:hAnsi="Times New Roman" w:cs="Times New Roman"/>
                <w:i/>
                <w:iCs/>
                <w:sz w:val="24"/>
                <w:szCs w:val="24"/>
              </w:rPr>
              <w:t>Criteria. </w:t>
            </w:r>
            <w:r w:rsidRPr="00CF0A9E">
              <w:rPr>
                <w:rFonts w:ascii="Times New Roman" w:eastAsia="Times New Roman" w:hAnsi="Times New Roman" w:cs="Times New Roman"/>
                <w:sz w:val="24"/>
                <w:szCs w:val="24"/>
              </w:rPr>
              <w:t>The occasional lectures or short-term consultations must: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Be directly related to the objectives of the exchange visitor's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Be incidental to the exchange visitor's primary program activities;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(iii) Not delay the completion date of the exchange visitor's program;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(iv) Be documented in SEVIS.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w:t>
            </w:r>
            <w:r w:rsidRPr="00CF0A9E">
              <w:rPr>
                <w:rFonts w:ascii="Times New Roman" w:eastAsia="Times New Roman" w:hAnsi="Times New Roman" w:cs="Times New Roman"/>
                <w:i/>
                <w:iCs/>
                <w:sz w:val="24"/>
                <w:szCs w:val="24"/>
              </w:rPr>
              <w:t>Procedures. </w:t>
            </w:r>
            <w:r w:rsidRPr="00CF0A9E">
              <w:rPr>
                <w:rFonts w:ascii="Times New Roman" w:eastAsia="Times New Roman" w:hAnsi="Times New Roman" w:cs="Times New Roman"/>
                <w:sz w:val="24"/>
                <w:szCs w:val="24"/>
              </w:rPr>
              <w:t>(i) To obtain authorization to engage in occasional lectures or short-term consultations involving wages or other remuneration, the exchange visitor must present to the responsible officer: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A letter from the offeror setting forth the terms and conditions of the offer to lecture or consult, including the duration, number of hours, field or subject, amount of compensation, and description of such activity;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A letter from the exchange visitor's department head or supervisor recommending such activity and explaining how the activity would enhance the exchange visitor's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The responsible officer must review the letters required in paragraph (g)(2)(i) of this section and make a written determination whether such activity is warranted, will not interrupt the exchange visitor's original objective, and satisfies the criteria set forth in paragraph (g)(1) of this section.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(h) </w:t>
            </w:r>
            <w:r w:rsidRPr="00CF0A9E">
              <w:rPr>
                <w:rFonts w:ascii="Times New Roman" w:eastAsia="Times New Roman" w:hAnsi="Times New Roman" w:cs="Times New Roman"/>
                <w:i/>
                <w:iCs/>
                <w:sz w:val="24"/>
                <w:szCs w:val="24"/>
              </w:rPr>
              <w:t>Change of activity. </w:t>
            </w:r>
            <w:r w:rsidRPr="00CF0A9E">
              <w:rPr>
                <w:rFonts w:ascii="Times New Roman" w:eastAsia="Times New Roman" w:hAnsi="Times New Roman" w:cs="Times New Roman"/>
                <w:sz w:val="24"/>
                <w:szCs w:val="24"/>
              </w:rPr>
              <w:t xml:space="preserve">At the discretion and approval of the responsible officer, professors may freely engage in research and research scholars may freely engage in teaching and lecturing. Because these activities are intertwined, such a change of activity is not considered a change of category </w:t>
            </w:r>
            <w:r w:rsidRPr="00CF0A9E">
              <w:rPr>
                <w:rFonts w:ascii="Times New Roman" w:eastAsia="Times New Roman" w:hAnsi="Times New Roman" w:cs="Times New Roman"/>
                <w:sz w:val="24"/>
                <w:szCs w:val="24"/>
              </w:rPr>
              <w:lastRenderedPageBreak/>
              <w:t>necessitating formal approval by the Department of State and does not require the issuance of a new Form DS–2019 to reflect a change in category. Such change in activity does not extend the exchange visitor's maximum duration of program participation.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w:t>
            </w:r>
            <w:r w:rsidRPr="00CF0A9E">
              <w:rPr>
                <w:rFonts w:ascii="Times New Roman" w:eastAsia="Times New Roman" w:hAnsi="Times New Roman" w:cs="Times New Roman"/>
                <w:i/>
                <w:iCs/>
                <w:sz w:val="24"/>
                <w:szCs w:val="24"/>
              </w:rPr>
              <w:t>Duration of participation. </w:t>
            </w:r>
            <w:r w:rsidRPr="00CF0A9E">
              <w:rPr>
                <w:rFonts w:ascii="Times New Roman" w:eastAsia="Times New Roman" w:hAnsi="Times New Roman" w:cs="Times New Roman"/>
                <w:sz w:val="24"/>
                <w:szCs w:val="24"/>
              </w:rPr>
              <w:t>The permitted duration of program participation for a professor or research scholar is as follows: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w:t>
            </w:r>
            <w:r w:rsidRPr="00CF0A9E">
              <w:rPr>
                <w:rFonts w:ascii="Times New Roman" w:eastAsia="Times New Roman" w:hAnsi="Times New Roman" w:cs="Times New Roman"/>
                <w:i/>
                <w:iCs/>
                <w:sz w:val="24"/>
                <w:szCs w:val="24"/>
              </w:rPr>
              <w:t>General limitation. </w:t>
            </w:r>
            <w:r w:rsidRPr="00CF0A9E">
              <w:rPr>
                <w:rFonts w:ascii="Times New Roman" w:eastAsia="Times New Roman" w:hAnsi="Times New Roman" w:cs="Times New Roman"/>
                <w:sz w:val="24"/>
                <w:szCs w:val="24"/>
              </w:rPr>
              <w:t>A professor or research scholar may be authorized to participate in the Exchange Visitor Program for the length of time necessary to complete his or her program, provided such time does not exceed five years. The five-year period of permitted program participation is continuous and begins with the initial program begin date documented in SEVIS or the date such status was acquired via a petition submitted and approved by the Department of Homeland Security (DHS) as documented in SEVIS and ends five years from such date.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w:t>
            </w:r>
            <w:r w:rsidRPr="00CF0A9E">
              <w:rPr>
                <w:rFonts w:ascii="Times New Roman" w:eastAsia="Times New Roman" w:hAnsi="Times New Roman" w:cs="Times New Roman"/>
                <w:i/>
                <w:iCs/>
                <w:sz w:val="24"/>
                <w:szCs w:val="24"/>
              </w:rPr>
              <w:t>Repeat participation. </w:t>
            </w:r>
            <w:r w:rsidRPr="00CF0A9E">
              <w:rPr>
                <w:rFonts w:ascii="Times New Roman" w:eastAsia="Times New Roman" w:hAnsi="Times New Roman" w:cs="Times New Roman"/>
                <w:sz w:val="24"/>
                <w:szCs w:val="24"/>
              </w:rPr>
              <w:t>Exchange participants who have entered the United States under the Exchange Visitor Program as a professor or research scholar, or who have acquired such status while in the United States, and who have completed his or her program are not eligible for participation as a professor or research scholar for a period of two years following the end date of such program participation as identified in SEVIS.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w:t>
            </w:r>
            <w:r w:rsidRPr="00CF0A9E">
              <w:rPr>
                <w:rFonts w:ascii="Times New Roman" w:eastAsia="Times New Roman" w:hAnsi="Times New Roman" w:cs="Times New Roman"/>
                <w:i/>
                <w:iCs/>
                <w:sz w:val="24"/>
                <w:szCs w:val="24"/>
              </w:rPr>
              <w:t>Extensions. </w:t>
            </w:r>
            <w:r w:rsidRPr="00CF0A9E">
              <w:rPr>
                <w:rFonts w:ascii="Times New Roman" w:eastAsia="Times New Roman" w:hAnsi="Times New Roman" w:cs="Times New Roman"/>
                <w:sz w:val="24"/>
                <w:szCs w:val="24"/>
              </w:rPr>
              <w:t>A responsible officer may not extend the period of program duration beyond the five-year period of maximum program duration authorized for professor and research scholar participants. The Department may, in its sole discretion, authorize an extension beyond the permitted five-year period, as submitted by a “G–7” program sponsor, upon successful demonstration of the following:</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The participant for whom an extension is requested is engaged in a research project under the direct sponsorship of a Federally Funded National Research and Development Center (“FFNRDC”) or a U.S. Federal Laboratory;</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The FFNRDC or U.S. Federal Laboratory requesting the extension on behalf of the participant has determined, through peer review, that the participant's continued involvement in the project is beneficial to its successful conclusion;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(iii) The Secretary of the Department of Homeland Security has determined in his/her discretion that the extension may be approved;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(iv) The extension request is for not more than five years.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[70 FR 28817, May 19, 2005; 70 FR 36344, June 23, 2005]</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24" w:name="22:1.0.1.7.37.2.1.2"/>
            <w:r w:rsidRPr="00CF0A9E">
              <w:rPr>
                <w:rFonts w:ascii="Times New Roman" w:eastAsia="Times New Roman" w:hAnsi="Times New Roman" w:cs="Times New Roman"/>
                <w:b/>
                <w:bCs/>
                <w:sz w:val="20"/>
                <w:szCs w:val="20"/>
              </w:rPr>
              <w:t>§ 62.21   Short-term scholars.</w:t>
            </w:r>
          </w:p>
          <w:bookmarkEnd w:id="24"/>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43" name="Picture 43"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w:t>
            </w:r>
            <w:r w:rsidRPr="00CF0A9E">
              <w:rPr>
                <w:rFonts w:ascii="Times New Roman" w:eastAsia="Times New Roman" w:hAnsi="Times New Roman" w:cs="Times New Roman"/>
                <w:i/>
                <w:iCs/>
                <w:sz w:val="24"/>
                <w:szCs w:val="24"/>
              </w:rPr>
              <w:t>Introduction. </w:t>
            </w:r>
            <w:r w:rsidRPr="00CF0A9E">
              <w:rPr>
                <w:rFonts w:ascii="Times New Roman" w:eastAsia="Times New Roman" w:hAnsi="Times New Roman" w:cs="Times New Roman"/>
                <w:sz w:val="24"/>
                <w:szCs w:val="24"/>
              </w:rPr>
              <w:t>These regulations govern scholars coming to the United States for a period of up to four months to lecture, observe, consult, and to participate in seminars, workshops, conferences, study tours, professional meetings, or similar types of educational and professional activities.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w:t>
            </w:r>
            <w:r w:rsidRPr="00CF0A9E">
              <w:rPr>
                <w:rFonts w:ascii="Times New Roman" w:eastAsia="Times New Roman" w:hAnsi="Times New Roman" w:cs="Times New Roman"/>
                <w:i/>
                <w:iCs/>
                <w:sz w:val="24"/>
                <w:szCs w:val="24"/>
              </w:rPr>
              <w:t>Purpose. </w:t>
            </w:r>
            <w:r w:rsidRPr="00CF0A9E">
              <w:rPr>
                <w:rFonts w:ascii="Times New Roman" w:eastAsia="Times New Roman" w:hAnsi="Times New Roman" w:cs="Times New Roman"/>
                <w:sz w:val="24"/>
                <w:szCs w:val="24"/>
              </w:rPr>
              <w:t>The Exchange Visitor Program promotes the interchange of knowledge and skills among foreign and American scholars. It does so by providing foreign scholars the opportunity to exchange ideas with their American colleagues, participate in educational and professional programs, confer on common problems and projects, and promote professional relationships and communications.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w:t>
            </w:r>
            <w:r w:rsidRPr="00CF0A9E">
              <w:rPr>
                <w:rFonts w:ascii="Times New Roman" w:eastAsia="Times New Roman" w:hAnsi="Times New Roman" w:cs="Times New Roman"/>
                <w:i/>
                <w:iCs/>
                <w:sz w:val="24"/>
                <w:szCs w:val="24"/>
              </w:rPr>
              <w:t>Designation. </w:t>
            </w:r>
            <w:r w:rsidRPr="00CF0A9E">
              <w:rPr>
                <w:rFonts w:ascii="Times New Roman" w:eastAsia="Times New Roman" w:hAnsi="Times New Roman" w:cs="Times New Roman"/>
                <w:sz w:val="24"/>
                <w:szCs w:val="24"/>
              </w:rPr>
              <w:t>The Department of State may, in its sole discretion, designate </w:t>
            </w:r>
            <w:r w:rsidRPr="00CF0A9E">
              <w:rPr>
                <w:rFonts w:ascii="Times New Roman" w:eastAsia="Times New Roman" w:hAnsi="Times New Roman" w:cs="Times New Roman"/>
                <w:i/>
                <w:iCs/>
                <w:sz w:val="24"/>
                <w:szCs w:val="24"/>
              </w:rPr>
              <w:t>bona fide</w:t>
            </w:r>
            <w:r w:rsidRPr="00CF0A9E">
              <w:rPr>
                <w:rFonts w:ascii="Times New Roman" w:eastAsia="Times New Roman" w:hAnsi="Times New Roman" w:cs="Times New Roman"/>
                <w:sz w:val="24"/>
                <w:szCs w:val="24"/>
              </w:rPr>
              <w:t>programs which offer foreign nationals the opportunity to engage in short-term visits for the purpose of lecturing, observing, consulting, training, or demonstrating special skills at research institutions, museums, libraries, post-secondary accredited educational institutions, or similar types of institutions.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 </w:t>
            </w:r>
            <w:r w:rsidRPr="00CF0A9E">
              <w:rPr>
                <w:rFonts w:ascii="Times New Roman" w:eastAsia="Times New Roman" w:hAnsi="Times New Roman" w:cs="Times New Roman"/>
                <w:i/>
                <w:iCs/>
                <w:sz w:val="24"/>
                <w:szCs w:val="24"/>
              </w:rPr>
              <w:t>Visitor eligibility. </w:t>
            </w:r>
            <w:r w:rsidRPr="00CF0A9E">
              <w:rPr>
                <w:rFonts w:ascii="Times New Roman" w:eastAsia="Times New Roman" w:hAnsi="Times New Roman" w:cs="Times New Roman"/>
                <w:sz w:val="24"/>
                <w:szCs w:val="24"/>
              </w:rPr>
              <w:t>A person participating in the Exchange Visitor Program under this section shall satisfy the definition of a short-term scholar as set forth in §62.4.</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(e) </w:t>
            </w:r>
            <w:r w:rsidRPr="00CF0A9E">
              <w:rPr>
                <w:rFonts w:ascii="Times New Roman" w:eastAsia="Times New Roman" w:hAnsi="Times New Roman" w:cs="Times New Roman"/>
                <w:i/>
                <w:iCs/>
                <w:sz w:val="24"/>
                <w:szCs w:val="24"/>
              </w:rPr>
              <w:t>Cross-cultural activities and orientation. </w:t>
            </w:r>
            <w:r w:rsidRPr="00CF0A9E">
              <w:rPr>
                <w:rFonts w:ascii="Times New Roman" w:eastAsia="Times New Roman" w:hAnsi="Times New Roman" w:cs="Times New Roman"/>
                <w:sz w:val="24"/>
                <w:szCs w:val="24"/>
              </w:rPr>
              <w:t>Due to the nature of such exchanges, sponsors of programs for short-term scholars shall be exempted from the requirements of providing cross-cultural activities and orientation as set forth in §62.8(d) and §62.10(c). However, sponsors are encouraged to provide such programs for short-term scholars whenever appropriate.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(f) </w:t>
            </w:r>
            <w:r w:rsidRPr="00CF0A9E">
              <w:rPr>
                <w:rFonts w:ascii="Times New Roman" w:eastAsia="Times New Roman" w:hAnsi="Times New Roman" w:cs="Times New Roman"/>
                <w:i/>
                <w:iCs/>
                <w:sz w:val="24"/>
                <w:szCs w:val="24"/>
              </w:rPr>
              <w:t>Location of exchange. </w:t>
            </w:r>
            <w:r w:rsidRPr="00CF0A9E">
              <w:rPr>
                <w:rFonts w:ascii="Times New Roman" w:eastAsia="Times New Roman" w:hAnsi="Times New Roman" w:cs="Times New Roman"/>
                <w:sz w:val="24"/>
                <w:szCs w:val="24"/>
              </w:rPr>
              <w:t>The short-term scholar shall participate in the Exchange Visitor Program at the conferences, workshops, seminars, or other events or activities stated on his or her Form DS–2019. A participant may also lecture or consult at institutions not listed on the Form DS–2019 if his or her Responsible Officer issues a written authorization of such activity. Such written authorization must be attached to the participant's Form DS–2019.</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(g) </w:t>
            </w:r>
            <w:r w:rsidRPr="00CF0A9E">
              <w:rPr>
                <w:rFonts w:ascii="Times New Roman" w:eastAsia="Times New Roman" w:hAnsi="Times New Roman" w:cs="Times New Roman"/>
                <w:i/>
                <w:iCs/>
                <w:sz w:val="24"/>
                <w:szCs w:val="24"/>
              </w:rPr>
              <w:t>Duration of participation. </w:t>
            </w:r>
            <w:r w:rsidRPr="00CF0A9E">
              <w:rPr>
                <w:rFonts w:ascii="Times New Roman" w:eastAsia="Times New Roman" w:hAnsi="Times New Roman" w:cs="Times New Roman"/>
                <w:sz w:val="24"/>
                <w:szCs w:val="24"/>
              </w:rPr>
              <w:t xml:space="preserve">The short-term scholar shall be authorized to participate in the Exchange Visitor Program for the length of time necessary to complete the program, which time shall not exceed six months. Programs </w:t>
            </w:r>
            <w:r w:rsidRPr="00CF0A9E">
              <w:rPr>
                <w:rFonts w:ascii="Times New Roman" w:eastAsia="Times New Roman" w:hAnsi="Times New Roman" w:cs="Times New Roman"/>
                <w:sz w:val="24"/>
                <w:szCs w:val="24"/>
              </w:rPr>
              <w:lastRenderedPageBreak/>
              <w:t>under this section are exempted from §62.8(b) governing the minimum duration of a program. Extensions beyond the duration of participation are not permitted under this category.</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[58 FR 15196, Mar. 19, 1993; 58 FR 48448, Sept. 16, 1993, as amended at 61 FR 39585, July 30, 1996; 64 FR 17975, Apr. 13, 1999. Redesignated at 64 FR 54539, Oct. 7, 1999]</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25" w:name="22:1.0.1.7.37.2.1.3"/>
            <w:r w:rsidRPr="00CF0A9E">
              <w:rPr>
                <w:rFonts w:ascii="Times New Roman" w:eastAsia="Times New Roman" w:hAnsi="Times New Roman" w:cs="Times New Roman"/>
                <w:b/>
                <w:bCs/>
                <w:sz w:val="20"/>
                <w:szCs w:val="20"/>
              </w:rPr>
              <w:t>§ 62.22   Trainees and interns.</w:t>
            </w:r>
          </w:p>
          <w:bookmarkEnd w:id="25"/>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44" name="Picture 44"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w:t>
            </w:r>
            <w:r w:rsidRPr="00CF0A9E">
              <w:rPr>
                <w:rFonts w:ascii="Times New Roman" w:eastAsia="Times New Roman" w:hAnsi="Times New Roman" w:cs="Times New Roman"/>
                <w:i/>
                <w:iCs/>
                <w:sz w:val="24"/>
                <w:szCs w:val="24"/>
              </w:rPr>
              <w:t>Introduction. </w:t>
            </w:r>
            <w:r w:rsidRPr="00CF0A9E">
              <w:rPr>
                <w:rFonts w:ascii="Times New Roman" w:eastAsia="Times New Roman" w:hAnsi="Times New Roman" w:cs="Times New Roman"/>
                <w:sz w:val="24"/>
                <w:szCs w:val="24"/>
              </w:rPr>
              <w:t>These regulations govern Exchange Visitor Programs under which foreign nationals have the opportunity to receive training in the United States. These regulations also establish a new internship program under which foreign nationals who:</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Are currently enrolled in and pursuing studies at a degree- or certificate-granting post-secondary academic institution outside the United States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Graduated from such an institution no more than 12 months prior to their exchange visitor program begin date may enter the United States to obtain work-based learning to build on their academic experience by developing practical skills. Regulations dealing with training opportunities for certain foreign students who are studying at post-secondary accredited educational institutions in the United States are located at §62.23 (“College and University Students”). Regulations governing alien physicians in graduate medical education or training are located at §62.27 (“Alien Physicians”).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w:t>
            </w:r>
            <w:r w:rsidRPr="00CF0A9E">
              <w:rPr>
                <w:rFonts w:ascii="Times New Roman" w:eastAsia="Times New Roman" w:hAnsi="Times New Roman" w:cs="Times New Roman"/>
                <w:i/>
                <w:iCs/>
                <w:sz w:val="24"/>
                <w:szCs w:val="24"/>
              </w:rPr>
              <w:t>Purpose. </w:t>
            </w:r>
            <w:r w:rsidRPr="00CF0A9E">
              <w:rPr>
                <w:rFonts w:ascii="Times New Roman" w:eastAsia="Times New Roman" w:hAnsi="Times New Roman" w:cs="Times New Roman"/>
                <w:sz w:val="24"/>
                <w:szCs w:val="24"/>
              </w:rPr>
              <w:t>(1)(i) The primary objectives of the programs offered under these regulations are to enhance the skills and expertise of exchange visitors in their academic or occupational fields through participation in structured and guided work-based training and internship programs and to improve participants' knowledge of American techniques, methodologies, and expertise. Such training and internship programs are also intended to increase participants' understanding of American culture and society and to enhance Americans' knowledge of foreign cultures and skills through an open interchange of ideas between participants and their American associates. A key goal of the Fulbright-Hays Act, which authorizes these programs, is that participants will return to their home countries and share their experiences with their countrymen.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 xml:space="preserve">(ii) Exchange Visitor Program training and internship programs must not be used as substitutes for ordinary employment or work purposes; nor may they be used under any circumstances to displace American workers. The </w:t>
            </w:r>
            <w:r w:rsidRPr="00CF0A9E">
              <w:rPr>
                <w:rFonts w:ascii="Times New Roman" w:eastAsia="Times New Roman" w:hAnsi="Times New Roman" w:cs="Times New Roman"/>
                <w:sz w:val="24"/>
                <w:szCs w:val="24"/>
              </w:rPr>
              <w:lastRenderedPageBreak/>
              <w:t>requirements in these regulations for trainees are designed to distinguish between </w:t>
            </w:r>
            <w:r w:rsidRPr="00CF0A9E">
              <w:rPr>
                <w:rFonts w:ascii="Times New Roman" w:eastAsia="Times New Roman" w:hAnsi="Times New Roman" w:cs="Times New Roman"/>
                <w:i/>
                <w:iCs/>
                <w:sz w:val="24"/>
                <w:szCs w:val="24"/>
              </w:rPr>
              <w:t>bona fide </w:t>
            </w:r>
            <w:r w:rsidRPr="00CF0A9E">
              <w:rPr>
                <w:rFonts w:ascii="Times New Roman" w:eastAsia="Times New Roman" w:hAnsi="Times New Roman" w:cs="Times New Roman"/>
                <w:sz w:val="24"/>
                <w:szCs w:val="24"/>
              </w:rPr>
              <w:t>training, which is permitted, and merely gaining additional work experience, which is not permitted. The requirements in these regulations for interns are designed to distinguish between a period of work-based learning in the intern's academic field, which is permitted, and unskilled labor, which is not.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In addition, a specific objective of the new internship program is to provide foreign nationals who are currently enrolled in and pursuing studies at a degree- or certificate-granting post-secondary academic institution or graduated from such an institution no more than 12 months prior to their exchange visitor program begin date a period of work-based learning to allow them to develop practical skills that will enhance their future careers. Bridging the gap between formal education and practical work experience and gaining substantive cross-cultural experience are major goals in educational institutions around the world. By providing training opportunities for current foreign students and recent foreign graduates at formative stages of their development, the U.S. Government will build partnerships, promote mutual understanding, and develop networks for relationships that will last through generations as these foreign nationals move into leadership roles in a broad range of occupational fields in their own societies. These results are closely tied to the goals, themes, and spirit of the Fulbright-Hays Act.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w:t>
            </w:r>
            <w:r w:rsidRPr="00CF0A9E">
              <w:rPr>
                <w:rFonts w:ascii="Times New Roman" w:eastAsia="Times New Roman" w:hAnsi="Times New Roman" w:cs="Times New Roman"/>
                <w:i/>
                <w:iCs/>
                <w:sz w:val="24"/>
                <w:szCs w:val="24"/>
              </w:rPr>
              <w:t>Designation. </w:t>
            </w:r>
            <w:r w:rsidRPr="00CF0A9E">
              <w:rPr>
                <w:rFonts w:ascii="Times New Roman" w:eastAsia="Times New Roman" w:hAnsi="Times New Roman" w:cs="Times New Roman"/>
                <w:sz w:val="24"/>
                <w:szCs w:val="24"/>
              </w:rPr>
              <w:t>(1) The Department may, in its sole discretion, designate as sponsors entities meeting the eligibility requirements set forth in Subpart A of 22 CFR Part 62 and satisfying the Department that they have the organizational capacity successfully to administer and facilitate training and internship programs.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Sponsors must provide training and internship programs only in the occupational category or categories for which the Department has designated them as sponsors. The Department will designate training and internship programs in any of the following occupational categories: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Agriculture, Forestry, and Fishing;</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Arts and Culture;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(iii) Aviation;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(iv) Construction and Building Trades;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(v) Education, Social Sciences, Library Science, Counseling and Social Services;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(vi) Health Related Occupations;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(vii) Hospitality and Tourism;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(viii) Information Media and Communications;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(iv) Management, Business, Commerce and Finance;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(x) Public Administration and Law;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(xi) The Sciences, Engineering, Architecture, Mathematics, and Industrial Occupations.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 </w:t>
            </w:r>
            <w:r w:rsidRPr="00CF0A9E">
              <w:rPr>
                <w:rFonts w:ascii="Times New Roman" w:eastAsia="Times New Roman" w:hAnsi="Times New Roman" w:cs="Times New Roman"/>
                <w:i/>
                <w:iCs/>
                <w:sz w:val="24"/>
                <w:szCs w:val="24"/>
              </w:rPr>
              <w:t>Selection criteria. </w:t>
            </w:r>
            <w:r w:rsidRPr="00CF0A9E">
              <w:rPr>
                <w:rFonts w:ascii="Times New Roman" w:eastAsia="Times New Roman" w:hAnsi="Times New Roman" w:cs="Times New Roman"/>
                <w:sz w:val="24"/>
                <w:szCs w:val="24"/>
              </w:rPr>
              <w:t>(1) In addition to satisfying the general requirements set forth in §62(10)(a), sponsors must ensure that trainees and interns have verifiable English language skills sufficient to function on a day-to-day basis in their training environment. English language proficiency must be verified by a recognized English language test, by signed documentation from an academic institution or English language school, or through an interview conducted by the sponsor, or an in-person, by videoconference, or by web camera.</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Sponsors of training programs must verify that all potential trainees are foreign nationals who have either a degree or professional certificate from a foreign post-secondary academic institution and at least one year of prior related work experience in their occupational field acquired outside the United States or five years of work experience outside the United States in their occupational field.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Sponsors of internship programs must verify that all potential interns are foreign nationals who are currently enrolled in and pursuing studies at a degree-or certificate-granting post-secondary academic institution outside the United States or graduated from such an institution no more than 12 months prior to their exchange visitor program begin date.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(e) </w:t>
            </w:r>
            <w:r w:rsidRPr="00CF0A9E">
              <w:rPr>
                <w:rFonts w:ascii="Times New Roman" w:eastAsia="Times New Roman" w:hAnsi="Times New Roman" w:cs="Times New Roman"/>
                <w:i/>
                <w:iCs/>
                <w:sz w:val="24"/>
                <w:szCs w:val="24"/>
              </w:rPr>
              <w:t>Issuance of Forms DS–2019. </w:t>
            </w:r>
            <w:r w:rsidRPr="00CF0A9E">
              <w:rPr>
                <w:rFonts w:ascii="Times New Roman" w:eastAsia="Times New Roman" w:hAnsi="Times New Roman" w:cs="Times New Roman"/>
                <w:sz w:val="24"/>
                <w:szCs w:val="24"/>
              </w:rPr>
              <w:t>In addition to the requirements set forth in Subpart A, sponsors must ensure that: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They do not issue Forms DS–2019 to potential participants in training and internship programs until they secure placements for trainees or interns and complete and secure requisite signatures on Form DS–7002, Training/Internship Placement Plan (T/IPP or Forms DS–7002);</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 xml:space="preserve">(2) Trainees and interns have sufficient finances to support themselves for their entire stay in the United States, including housing and living expenses; </w:t>
            </w:r>
            <w:r w:rsidRPr="00CF0A9E">
              <w:rPr>
                <w:rFonts w:ascii="Times New Roman" w:eastAsia="Times New Roman" w:hAnsi="Times New Roman" w:cs="Times New Roman"/>
                <w:sz w:val="24"/>
                <w:szCs w:val="24"/>
              </w:rPr>
              <w:lastRenderedPageBreak/>
              <w:t>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The training and internship programs expose participants to American techniques, methodologies, and expertise and expand upon the participants' existing knowledge and skills. Programs must not duplicate the participants' prior work experience or training received elsewhere.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(f) </w:t>
            </w:r>
            <w:r w:rsidRPr="00CF0A9E">
              <w:rPr>
                <w:rFonts w:ascii="Times New Roman" w:eastAsia="Times New Roman" w:hAnsi="Times New Roman" w:cs="Times New Roman"/>
                <w:i/>
                <w:iCs/>
                <w:sz w:val="24"/>
                <w:szCs w:val="24"/>
              </w:rPr>
              <w:t>Obligations of training and internship program sponsors. </w:t>
            </w:r>
            <w:r w:rsidRPr="00CF0A9E">
              <w:rPr>
                <w:rFonts w:ascii="Times New Roman" w:eastAsia="Times New Roman" w:hAnsi="Times New Roman" w:cs="Times New Roman"/>
                <w:sz w:val="24"/>
                <w:szCs w:val="24"/>
              </w:rPr>
              <w:t>(1) Sponsors designated by the Department to administer training and internship programs must: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Ensure that trainees and interns are appropriately selected, placed, oriented, supervised, and evaluated;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Be available to trainees and interns (and host organizations, as appropriate) to assist as facilitators, counselors, and information resources;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(iii) Ensure that training and internship programs provide a balance between the trainees' and interns' learning opportunities and their contributions to the organizations in which they are placed;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(iv) Ensure that the training and internship programs are full-time (minimum of 32 hours a week);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(v) Ensure that any host organizations and third parties involved in the recruitment, selection, screening, placement, orientation, evaluation for, or the provision of training and internship programs are sufficiently educated on the goals, objectives, and regulations of the Exchange Visitor Program and adhere to all regulations set forth in this Part as well as all additional terms and conditions governing Exchange Visitor Program administration that the Department may from time to time impose.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Sponsors must ensure that they or any host organization acting on the sponsor's behalf:</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Have sufficient resources, plant, equipment, and trained personnel available to provide the specified training and internship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Provide continuous on-site supervision and mentoring of trainees and interns by experienced and knowledgeable staff;</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 xml:space="preserve">(iii) Ensure that trainees and interns obtain skills, knowledge, and competencies through structured and guided activities such as classroom training, seminars, rotation through several departments, on-the-job training, attendance at conferences, and similar learning activities, as appropriate in </w:t>
            </w:r>
            <w:r w:rsidRPr="00CF0A9E">
              <w:rPr>
                <w:rFonts w:ascii="Times New Roman" w:eastAsia="Times New Roman" w:hAnsi="Times New Roman" w:cs="Times New Roman"/>
                <w:sz w:val="24"/>
                <w:szCs w:val="24"/>
              </w:rPr>
              <w:lastRenderedPageBreak/>
              <w:t>specific circumstances;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(iv) Conduct periodic evaluations of trainees and interns, as set forth in §62.22(l);</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(v) Do not displace full-or part-time or temporary or permanent American workers or serve to fill a labor need and ensure that the positions that trainees and interns fill exist solely to assist trainees and interns in achieving the objectives of their participation in training and internship programs;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(vi) Certify that training and internship programs in the field of agriculture meet all the requirements of the Fair Labor Standards Act, as amended (29 U.S.C. 201 </w:t>
            </w:r>
            <w:r w:rsidRPr="00CF0A9E">
              <w:rPr>
                <w:rFonts w:ascii="Times New Roman" w:eastAsia="Times New Roman" w:hAnsi="Times New Roman" w:cs="Times New Roman"/>
                <w:i/>
                <w:iCs/>
                <w:sz w:val="24"/>
                <w:szCs w:val="24"/>
              </w:rPr>
              <w:t>et seq. </w:t>
            </w:r>
            <w:r w:rsidRPr="00CF0A9E">
              <w:rPr>
                <w:rFonts w:ascii="Times New Roman" w:eastAsia="Times New Roman" w:hAnsi="Times New Roman" w:cs="Times New Roman"/>
                <w:sz w:val="24"/>
                <w:szCs w:val="24"/>
              </w:rPr>
              <w:t>) and the Migrant and Seasonal Agricultural Worker Protection Act, as amended (29 U.S.C. 1801 </w:t>
            </w:r>
            <w:r w:rsidRPr="00CF0A9E">
              <w:rPr>
                <w:rFonts w:ascii="Times New Roman" w:eastAsia="Times New Roman" w:hAnsi="Times New Roman" w:cs="Times New Roman"/>
                <w:i/>
                <w:iCs/>
                <w:sz w:val="24"/>
                <w:szCs w:val="24"/>
              </w:rPr>
              <w:t>et seq. </w:t>
            </w:r>
            <w:r w:rsidRPr="00CF0A9E">
              <w:rPr>
                <w:rFonts w:ascii="Times New Roman" w:eastAsia="Times New Roman" w:hAnsi="Times New Roman" w:cs="Times New Roman"/>
                <w:sz w:val="24"/>
                <w:szCs w:val="24"/>
              </w:rPr>
              <w: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Sponsors or any third parties acting on their behalf must conduct a thorough screening of potential trainees or interns, including a documented interview in-person, by videoconference, or by web camera.</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Sponsors must retain all documents referred to in §62.22(f) for at least three years following the completion of all training and internship programs. Documents and any requisite signatures may be retained in either hard copy or electronic format.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(g) </w:t>
            </w:r>
            <w:r w:rsidRPr="00CF0A9E">
              <w:rPr>
                <w:rFonts w:ascii="Times New Roman" w:eastAsia="Times New Roman" w:hAnsi="Times New Roman" w:cs="Times New Roman"/>
                <w:i/>
                <w:iCs/>
                <w:sz w:val="24"/>
                <w:szCs w:val="24"/>
              </w:rPr>
              <w:t>Use of third parties </w:t>
            </w:r>
            <w:r w:rsidRPr="00CF0A9E">
              <w:rPr>
                <w:rFonts w:ascii="Times New Roman" w:eastAsia="Times New Roman" w:hAnsi="Times New Roman" w:cs="Times New Roman"/>
                <w:sz w:val="24"/>
                <w:szCs w:val="24"/>
              </w:rPr>
              <w:t>—(1) </w:t>
            </w:r>
            <w:r w:rsidRPr="00CF0A9E">
              <w:rPr>
                <w:rFonts w:ascii="Times New Roman" w:eastAsia="Times New Roman" w:hAnsi="Times New Roman" w:cs="Times New Roman"/>
                <w:i/>
                <w:iCs/>
                <w:sz w:val="24"/>
                <w:szCs w:val="24"/>
              </w:rPr>
              <w:t>Sponsors use of third parties. </w:t>
            </w:r>
            <w:r w:rsidRPr="00CF0A9E">
              <w:rPr>
                <w:rFonts w:ascii="Times New Roman" w:eastAsia="Times New Roman" w:hAnsi="Times New Roman" w:cs="Times New Roman"/>
                <w:sz w:val="24"/>
                <w:szCs w:val="24"/>
              </w:rPr>
              <w:t>Sponsors may engage third parties (including, but not limited to host organizations, partners, local businesses, governmental entities, academic institutions, and other foreign or domestic agents) to assist them in the conduct of their designated training and internship programs. Such third parties must have an executed written agreement with the sponsor to act on behalf of the sponsor in the conduct of the sponsor's program. This agreement must outline the full relationship between the sponsor and third party on all matters involving the administration of their exchange visitor program. A sponsor's use of a third party does not relieve the sponsor of its obligations to comply with and to ensure third party compliance with Exchange Visitor Program regulations. Any failure by any third party to comply with the regulations set forth in this Part or with any additional terms and conditions governing Exchange Visitor Program administration that the Department may from time to time impose will be imputed to the sponsor.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w:t>
            </w:r>
            <w:r w:rsidRPr="00CF0A9E">
              <w:rPr>
                <w:rFonts w:ascii="Times New Roman" w:eastAsia="Times New Roman" w:hAnsi="Times New Roman" w:cs="Times New Roman"/>
                <w:i/>
                <w:iCs/>
                <w:sz w:val="24"/>
                <w:szCs w:val="24"/>
              </w:rPr>
              <w:t>Screening and vetting third parties operating outside the United States. </w:t>
            </w:r>
            <w:r w:rsidRPr="00CF0A9E">
              <w:rPr>
                <w:rFonts w:ascii="Times New Roman" w:eastAsia="Times New Roman" w:hAnsi="Times New Roman" w:cs="Times New Roman"/>
                <w:sz w:val="24"/>
                <w:szCs w:val="24"/>
              </w:rPr>
              <w:t xml:space="preserve">U.S. sponsors must ascertain that third parties operating outside the United States are legitimate entities within the context of their home country environment. For third parties that operate as businesses, sponsors must obtain relevant home country documentation, such as business registration or </w:t>
            </w:r>
            <w:r w:rsidRPr="00CF0A9E">
              <w:rPr>
                <w:rFonts w:ascii="Times New Roman" w:eastAsia="Times New Roman" w:hAnsi="Times New Roman" w:cs="Times New Roman"/>
                <w:sz w:val="24"/>
                <w:szCs w:val="24"/>
              </w:rPr>
              <w:lastRenderedPageBreak/>
              <w:t>certification, and Dun &amp; Bradstreet identification numbers. Written agreements between sponsors and third parties operating outside the United States must include an annually updated price list for training and internship programs offered by each third party, and must ensure that such overseas third parties are sufficiently trained in all aspects of the programs they represent, including the regulations set forth in this Part.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w:t>
            </w:r>
            <w:r w:rsidRPr="00CF0A9E">
              <w:rPr>
                <w:rFonts w:ascii="Times New Roman" w:eastAsia="Times New Roman" w:hAnsi="Times New Roman" w:cs="Times New Roman"/>
                <w:i/>
                <w:iCs/>
                <w:sz w:val="24"/>
                <w:szCs w:val="24"/>
              </w:rPr>
              <w:t>Screening and vetting host organizations. </w:t>
            </w:r>
            <w:r w:rsidRPr="00CF0A9E">
              <w:rPr>
                <w:rFonts w:ascii="Times New Roman" w:eastAsia="Times New Roman" w:hAnsi="Times New Roman" w:cs="Times New Roman"/>
                <w:sz w:val="24"/>
                <w:szCs w:val="24"/>
              </w:rPr>
              <w:t>Sponsors must adequately screen all potential host organizations at which a trainee or intern will be placed by obtaining the following information: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The Dun &amp; Bradstreet identification number (unless the host organization is an academic institution, government entity, or family farm);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Employer Identification Number (EIN) used for tax purposes;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(iii) Verification of telephone number, address, and professional activities via advertising, brochures, Web site, and/or feedback from prior participants;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(iv) Verification of Workman's Compensation Insurance Policy.</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w:t>
            </w:r>
            <w:r w:rsidRPr="00CF0A9E">
              <w:rPr>
                <w:rFonts w:ascii="Times New Roman" w:eastAsia="Times New Roman" w:hAnsi="Times New Roman" w:cs="Times New Roman"/>
                <w:i/>
                <w:iCs/>
                <w:sz w:val="24"/>
                <w:szCs w:val="24"/>
              </w:rPr>
              <w:t>Site visits of host organizations. </w:t>
            </w:r>
            <w:r w:rsidRPr="00CF0A9E">
              <w:rPr>
                <w:rFonts w:ascii="Times New Roman" w:eastAsia="Times New Roman" w:hAnsi="Times New Roman" w:cs="Times New Roman"/>
                <w:sz w:val="24"/>
                <w:szCs w:val="24"/>
              </w:rPr>
              <w:t>Sponsors must conduct site visits of host organizations that have not previously participated successfully in the sponsor's training and internship programs and that have fewer than 25 employees or less than three million dollars in annual revenue. Placements at academic institutions or at federal, state, or local government offices are specifically excluded from this requirement. The purpose of the site visits is for the sponsors to ensure that host organizations possess and maintain the ability and resources to provide structured and guided work-based learning experiences according to the individualized T/IPPs and that host organizations understand and meet their obligations set forth in this Part.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(h) </w:t>
            </w:r>
            <w:r w:rsidRPr="00CF0A9E">
              <w:rPr>
                <w:rFonts w:ascii="Times New Roman" w:eastAsia="Times New Roman" w:hAnsi="Times New Roman" w:cs="Times New Roman"/>
                <w:i/>
                <w:iCs/>
                <w:sz w:val="24"/>
                <w:szCs w:val="24"/>
              </w:rPr>
              <w:t>Host organization obligations. </w:t>
            </w:r>
            <w:r w:rsidRPr="00CF0A9E">
              <w:rPr>
                <w:rFonts w:ascii="Times New Roman" w:eastAsia="Times New Roman" w:hAnsi="Times New Roman" w:cs="Times New Roman"/>
                <w:sz w:val="24"/>
                <w:szCs w:val="24"/>
              </w:rPr>
              <w:t>Sponsors must ensure that: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Host organizations sign a completed Form DS–7002 to verify that all placements are appropriate and consistent with the objectives of the trainees or interns as outlined in their program applications and as set forth in their T/IPPs. All parties involved in internship programs should recognize that interns are seeking entry-level training and experience. Accordingly, all placements must be tailored to the skills and experience level of the individual intern;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 xml:space="preserve">(i) Host organizations notify sponsors promptly of any concerns about, changes in, or deviations from T/IPPs during training and internship programs and contact sponsors immediately in the event of any emergency </w:t>
            </w:r>
            <w:r w:rsidRPr="00CF0A9E">
              <w:rPr>
                <w:rFonts w:ascii="Times New Roman" w:eastAsia="Times New Roman" w:hAnsi="Times New Roman" w:cs="Times New Roman"/>
                <w:sz w:val="24"/>
                <w:szCs w:val="24"/>
              </w:rPr>
              <w:lastRenderedPageBreak/>
              <w:t>involving trainees or interns;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Host organizations abide by all Federal, State, and Local occupational health and safety laws;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(iii) Host organizations abide by all program rules and regulations set forth by the sponsor, including the completion of all mandatory program evaluations.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[Reserved]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w:t>
            </w:r>
            <w:r w:rsidRPr="00CF0A9E">
              <w:rPr>
                <w:rFonts w:ascii="Times New Roman" w:eastAsia="Times New Roman" w:hAnsi="Times New Roman" w:cs="Times New Roman"/>
                <w:i/>
                <w:iCs/>
                <w:sz w:val="24"/>
                <w:szCs w:val="24"/>
              </w:rPr>
              <w:t>Training/internship placement plan (Form DS–7002). </w:t>
            </w:r>
            <w:r w:rsidRPr="00CF0A9E">
              <w:rPr>
                <w:rFonts w:ascii="Times New Roman" w:eastAsia="Times New Roman" w:hAnsi="Times New Roman" w:cs="Times New Roman"/>
                <w:sz w:val="24"/>
                <w:szCs w:val="24"/>
              </w:rPr>
              <w:t>(1) Sponsors must fully complete and obtain requisite signatures for a Form DS–7002 for each trainee or intern before issuing a Form DS–2019. Sponsors must provide each signatory an executed copy of the Form DS–7002. Upon request, trainees and interns must present their fully executed Form DS–7002 to a Consular Official during their visa interview.</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To further distinguish between bona fide training for trainees or work-based learning for interns, which are permitted, and ordinary employment or unskilled labor which are not, all T/IPPs must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State the specific goals and objectives of the training and internship program (for each phase or component, if applicable);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Detail the knowledge, skills, or techniques to be imparted to the trainee or intern (for each phase or component, if applicable);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(iii) Describe the methods of performance evaluation and the supervision for each phase or component, if applicable.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A T/IPP for trainees must be divided into specific and various phases or components, and for each phase or component must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Describe the methodology of training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Provide a chronology or syllabus.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A T/IPP for interns must: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Describe the role of the intern in the organization and, if applicable, identify various departments or functional areas in which the intern will work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Identify the specific tasks and activities the intern will complete.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(j) </w:t>
            </w:r>
            <w:r w:rsidRPr="00CF0A9E">
              <w:rPr>
                <w:rFonts w:ascii="Times New Roman" w:eastAsia="Times New Roman" w:hAnsi="Times New Roman" w:cs="Times New Roman"/>
                <w:i/>
                <w:iCs/>
                <w:sz w:val="24"/>
                <w:szCs w:val="24"/>
              </w:rPr>
              <w:t>Program exclusions. </w:t>
            </w:r>
            <w:r w:rsidRPr="00CF0A9E">
              <w:rPr>
                <w:rFonts w:ascii="Times New Roman" w:eastAsia="Times New Roman" w:hAnsi="Times New Roman" w:cs="Times New Roman"/>
                <w:sz w:val="24"/>
                <w:szCs w:val="24"/>
              </w:rPr>
              <w:t>Sponsors designated by the Department to administer training and internship programs must not: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Place trainees or interns in unskilled or casual labor positions, in positions that require or involve child care or elder care, or in clinical or any other kind of work that involves patient care or contact, including any work that would require trainees or interns to provide therapy, medication, or other clinical or medical care (e.g., sports or physical therapy, psychological counseling, nursing, dentistry, veterinary medicine, social work, speech therapy, or early childhood education);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Place trainees or interns in positions, occupations, or businesses that could bring the Exchange Visitor Program or the Department into notoriety or disrepute;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Engage or otherwise cooperate or contract with a Staffing/Employment Agency to recruit, screen, orient, place, evaluate, or train trainees or interns, or in any other way involve such agencies in an Exchange Visitor Program training and internship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Designated sponsors must ensure that the duties of trainees or interns as outlined in the T/IPPs will not involve more than 20 per cent clerical work, and that all tasks assigned to trainees or interns are necessary for the completion of training and internship program assignments.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 Sponsors must also ensure that all “Hospitality and Tourism” training and internship programs of six months or longer contain at least three departmental or functional rotations.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(6) Place interns in the field of aviation.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(k) </w:t>
            </w:r>
            <w:r w:rsidRPr="00CF0A9E">
              <w:rPr>
                <w:rFonts w:ascii="Times New Roman" w:eastAsia="Times New Roman" w:hAnsi="Times New Roman" w:cs="Times New Roman"/>
                <w:i/>
                <w:iCs/>
                <w:sz w:val="24"/>
                <w:szCs w:val="24"/>
              </w:rPr>
              <w:t>Duration. </w:t>
            </w:r>
            <w:r w:rsidRPr="00CF0A9E">
              <w:rPr>
                <w:rFonts w:ascii="Times New Roman" w:eastAsia="Times New Roman" w:hAnsi="Times New Roman" w:cs="Times New Roman"/>
                <w:sz w:val="24"/>
                <w:szCs w:val="24"/>
              </w:rPr>
              <w:t>The duration of a trainee's or intern's participation in a training and internship program must be established before a sponsor issues a Form DS–2019. Except as noted below, the maximum duration of a training program is 18 months, and the maximum duration of an internship programs is 12 months. For training programs in the field of agriculture and in the “Hospitality and Tourism” occupational category, the maximum duration is 12 months. Training programs in the field of agriculture are permitted to last a total of 18 months, if in development of the T/IPP the additional six months of the program consists of classroom participation and studies. Program extensions are permitted within maximum durations as long as the need for an extended training and internship program is documented by the full completion and execution of a new Form DS–7002.</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(l) </w:t>
            </w:r>
            <w:r w:rsidRPr="00CF0A9E">
              <w:rPr>
                <w:rFonts w:ascii="Times New Roman" w:eastAsia="Times New Roman" w:hAnsi="Times New Roman" w:cs="Times New Roman"/>
                <w:i/>
                <w:iCs/>
                <w:sz w:val="24"/>
                <w:szCs w:val="24"/>
              </w:rPr>
              <w:t>Evaluations. </w:t>
            </w:r>
            <w:r w:rsidRPr="00CF0A9E">
              <w:rPr>
                <w:rFonts w:ascii="Times New Roman" w:eastAsia="Times New Roman" w:hAnsi="Times New Roman" w:cs="Times New Roman"/>
                <w:sz w:val="24"/>
                <w:szCs w:val="24"/>
              </w:rPr>
              <w:t xml:space="preserve">In order to ensure the quality of training and internship </w:t>
            </w:r>
            <w:r w:rsidRPr="00CF0A9E">
              <w:rPr>
                <w:rFonts w:ascii="Times New Roman" w:eastAsia="Times New Roman" w:hAnsi="Times New Roman" w:cs="Times New Roman"/>
                <w:sz w:val="24"/>
                <w:szCs w:val="24"/>
              </w:rPr>
              <w:lastRenderedPageBreak/>
              <w:t>programs, sponsors must develop procedures for evaluating all trainees and interns. All required evaluations must be completed prior to the conclusion of a training and internship program, and both the trainees and interns and their immediate supervisors must sign the evaluation forms. For programs exceeding six months' duration, at a minimum, midpoint and concluding evaluations are required. For programs of six months or less, at a minimum, concluding evaluations are required. Sponsors must retain trainee and intern evaluations (electronic or hard copy) for a period of at least three years following the completion of each training and internship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(m) </w:t>
            </w:r>
            <w:r w:rsidRPr="00CF0A9E">
              <w:rPr>
                <w:rFonts w:ascii="Times New Roman" w:eastAsia="Times New Roman" w:hAnsi="Times New Roman" w:cs="Times New Roman"/>
                <w:i/>
                <w:iCs/>
                <w:sz w:val="24"/>
                <w:szCs w:val="24"/>
              </w:rPr>
              <w:t>Issuance of certificate of eligibility for exchange visitor (J–1) status. </w:t>
            </w:r>
            <w:r w:rsidRPr="00CF0A9E">
              <w:rPr>
                <w:rFonts w:ascii="Times New Roman" w:eastAsia="Times New Roman" w:hAnsi="Times New Roman" w:cs="Times New Roman"/>
                <w:sz w:val="24"/>
                <w:szCs w:val="24"/>
              </w:rPr>
              <w:t>Sponsors must not deliver or cause to be delivered any Certificate of Eligibility for Exchange Visitor (J–1) Status (Form DS–2019) to potential trainees or interns unless the individualized Form DS–7002 required by §62.22(i) has been completed and signed by all requisite parties.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(n) </w:t>
            </w:r>
            <w:r w:rsidRPr="00CF0A9E">
              <w:rPr>
                <w:rFonts w:ascii="Times New Roman" w:eastAsia="Times New Roman" w:hAnsi="Times New Roman" w:cs="Times New Roman"/>
                <w:i/>
                <w:iCs/>
                <w:sz w:val="24"/>
                <w:szCs w:val="24"/>
              </w:rPr>
              <w:t>Additional training and internship program participation. </w:t>
            </w:r>
            <w:r w:rsidRPr="00CF0A9E">
              <w:rPr>
                <w:rFonts w:ascii="Times New Roman" w:eastAsia="Times New Roman" w:hAnsi="Times New Roman" w:cs="Times New Roman"/>
                <w:sz w:val="24"/>
                <w:szCs w:val="24"/>
              </w:rPr>
              <w:t>Foreign nationals who enter the United States under the Exchange Visitor Program to participate in training and internship programs are eligible to participate in additional training and internship programs under certain conditions. For both trainees and interns, additional training and internship programs must address the development of more advanced skills or a different field of expertise. Interns may participate in additional internship programs as long as they maintain student status or begin a new internship program within 12 months of graduation. Trainees are eligible for additional training programs after a period of at least two years residency outside the United States following their initial training program. Participants who have successfully completed internship programs and no longer meet the selection criteria for internship programs may participate in a training program after a two-year period of residency outside the United States following their internship program. As long as participants meet the selection criteria and fulfill these conditions, there is no limit to the number of times they may participate in a training and internship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(o) </w:t>
            </w:r>
            <w:r w:rsidRPr="00CF0A9E">
              <w:rPr>
                <w:rFonts w:ascii="Times New Roman" w:eastAsia="Times New Roman" w:hAnsi="Times New Roman" w:cs="Times New Roman"/>
                <w:i/>
                <w:iCs/>
                <w:sz w:val="24"/>
                <w:szCs w:val="24"/>
              </w:rPr>
              <w:t>Flight training. </w:t>
            </w:r>
            <w:r w:rsidRPr="00CF0A9E">
              <w:rPr>
                <w:rFonts w:ascii="Times New Roman" w:eastAsia="Times New Roman" w:hAnsi="Times New Roman" w:cs="Times New Roman"/>
                <w:sz w:val="24"/>
                <w:szCs w:val="24"/>
              </w:rPr>
              <w:t>(1) The Department will consider the application for designation of a flight training program if such programs comply with the above regulations, and, additionally:</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Is, at the time of making said application, a Federal Aviation Administration certificated pilot school pursuant to title 14 CFR part 141;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 xml:space="preserve">(ii) At the time of making said application is accredited as an flight training program by an accrediting agency which is listed in the current edition of the U.S. Department of Education's “Nationally Recognized Accrediting Agencies and Associations,” or is accredited as a flight training program by a </w:t>
            </w:r>
            <w:r w:rsidRPr="00CF0A9E">
              <w:rPr>
                <w:rFonts w:ascii="Times New Roman" w:eastAsia="Times New Roman" w:hAnsi="Times New Roman" w:cs="Times New Roman"/>
                <w:sz w:val="24"/>
                <w:szCs w:val="24"/>
              </w:rPr>
              <w:lastRenderedPageBreak/>
              <w:t>member of the Council on Postsecondary Accreditation;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(iii) At the time of making said application has formally commenced the accreditation process with an accrediting agency which is listed in the current edition of the U.S. Department of Education's “Nationally Recognized Accrediting Agencies and Associations,” or with a member of the Council on Postsecondary Accreditation. If the application for designation is approved, such designation will be for up to 12 months duration, with continued designation thereafter conditioned upon completion of the accreditation process.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Notwithstanding the provisions of §62.22(k), the maximum period of participation for exchange visitors in designated flight training programs must not exceed 24 months total. Any request for extension of time in excess of that authorized under this subsection must be made in accordance with §62.43.</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For purposes of meeting the evaluation requirements set forth in §62.22(m), sponsors and/or third parties conducting the training may utilize the same training records as are required by the Federal Aviation Administration to be maintained pursuant to 14 CFR 141.101.</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[72 FR 33673, June 19, 2007]</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26" w:name="22:1.0.1.7.37.2.1.4"/>
            <w:r w:rsidRPr="00CF0A9E">
              <w:rPr>
                <w:rFonts w:ascii="Times New Roman" w:eastAsia="Times New Roman" w:hAnsi="Times New Roman" w:cs="Times New Roman"/>
                <w:b/>
                <w:bCs/>
                <w:sz w:val="20"/>
                <w:szCs w:val="20"/>
              </w:rPr>
              <w:t>§ 62.23   College and university students.</w:t>
            </w:r>
          </w:p>
          <w:bookmarkEnd w:id="26"/>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45" name="Picture 45"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w:t>
            </w:r>
            <w:r w:rsidRPr="00CF0A9E">
              <w:rPr>
                <w:rFonts w:ascii="Times New Roman" w:eastAsia="Times New Roman" w:hAnsi="Times New Roman" w:cs="Times New Roman"/>
                <w:i/>
                <w:iCs/>
                <w:sz w:val="24"/>
                <w:szCs w:val="24"/>
              </w:rPr>
              <w:t>Purpose. </w:t>
            </w:r>
            <w:r w:rsidRPr="00CF0A9E">
              <w:rPr>
                <w:rFonts w:ascii="Times New Roman" w:eastAsia="Times New Roman" w:hAnsi="Times New Roman" w:cs="Times New Roman"/>
                <w:sz w:val="24"/>
                <w:szCs w:val="24"/>
              </w:rPr>
              <w:t>A program under this section provides foreign students the opportunity to participate in a designated exchange visitor program while studying at a degree-granting post-secondary accredited academic institution or participating in a student internship program which fulfills the student's academic study. A student sponsored in this category may participate in a degree, non-degree, or student internship program. Such an exchange is intended to promote mutual understanding by fostering the exchange of ideas between foreign students and their American counterparts.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w:t>
            </w:r>
            <w:r w:rsidRPr="00CF0A9E">
              <w:rPr>
                <w:rFonts w:ascii="Times New Roman" w:eastAsia="Times New Roman" w:hAnsi="Times New Roman" w:cs="Times New Roman"/>
                <w:i/>
                <w:iCs/>
                <w:sz w:val="24"/>
                <w:szCs w:val="24"/>
              </w:rPr>
              <w:t>Designation. </w:t>
            </w:r>
            <w:r w:rsidRPr="00CF0A9E">
              <w:rPr>
                <w:rFonts w:ascii="Times New Roman" w:eastAsia="Times New Roman" w:hAnsi="Times New Roman" w:cs="Times New Roman"/>
                <w:sz w:val="24"/>
                <w:szCs w:val="24"/>
              </w:rPr>
              <w:t>The Department of State may, in its sole discretion, designate </w:t>
            </w:r>
            <w:r w:rsidRPr="00CF0A9E">
              <w:rPr>
                <w:rFonts w:ascii="Times New Roman" w:eastAsia="Times New Roman" w:hAnsi="Times New Roman" w:cs="Times New Roman"/>
                <w:i/>
                <w:iCs/>
                <w:sz w:val="24"/>
                <w:szCs w:val="24"/>
              </w:rPr>
              <w:t>bona fide</w:t>
            </w:r>
            <w:r w:rsidRPr="00CF0A9E">
              <w:rPr>
                <w:rFonts w:ascii="Times New Roman" w:eastAsia="Times New Roman" w:hAnsi="Times New Roman" w:cs="Times New Roman"/>
                <w:sz w:val="24"/>
                <w:szCs w:val="24"/>
              </w:rPr>
              <w:t>programs which offer foreign students the opportunity to study in the United States at a post-secondary accredited academic institution or to participate in a student internship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w:t>
            </w:r>
            <w:r w:rsidRPr="00CF0A9E">
              <w:rPr>
                <w:rFonts w:ascii="Times New Roman" w:eastAsia="Times New Roman" w:hAnsi="Times New Roman" w:cs="Times New Roman"/>
                <w:i/>
                <w:iCs/>
                <w:sz w:val="24"/>
                <w:szCs w:val="24"/>
              </w:rPr>
              <w:t>Selection criteria. </w:t>
            </w:r>
            <w:r w:rsidRPr="00CF0A9E">
              <w:rPr>
                <w:rFonts w:ascii="Times New Roman" w:eastAsia="Times New Roman" w:hAnsi="Times New Roman" w:cs="Times New Roman"/>
                <w:sz w:val="24"/>
                <w:szCs w:val="24"/>
              </w:rPr>
              <w:t xml:space="preserve">A sponsor selects the college and university students who participate in its exchange visitor program. A sponsor must secure sufficient background information on the students to ensure that they have the </w:t>
            </w:r>
            <w:r w:rsidRPr="00CF0A9E">
              <w:rPr>
                <w:rFonts w:ascii="Times New Roman" w:eastAsia="Times New Roman" w:hAnsi="Times New Roman" w:cs="Times New Roman"/>
                <w:sz w:val="24"/>
                <w:szCs w:val="24"/>
              </w:rPr>
              <w:lastRenderedPageBreak/>
              <w:t>academic credentials required for its program. A student is eligible for participation in the Exchange Visitor Program if at any time during his or her educational program in the United States: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The student or his or her program is financed directly or indirectly by:</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The United States Government;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The government of the student's home country;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(iii) An international organization of which the United States is a member by treaty or statute;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The program is carried out pursuant to an agreement between the United States Government and a foreign government;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The program is carried out pursuant to written agreement between: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American and foreign academic institutions;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An American academic institution and a foreign government;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(iii) A state or local government in the United States and a foreign government;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The student is supported substantially by funding from any source other than personal or family funds;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 The student is participating in a student internship program as described in paragraph (i) of this section.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 </w:t>
            </w:r>
            <w:r w:rsidRPr="00CF0A9E">
              <w:rPr>
                <w:rFonts w:ascii="Times New Roman" w:eastAsia="Times New Roman" w:hAnsi="Times New Roman" w:cs="Times New Roman"/>
                <w:i/>
                <w:iCs/>
                <w:sz w:val="24"/>
                <w:szCs w:val="24"/>
              </w:rPr>
              <w:t>Admissions requirement. </w:t>
            </w:r>
            <w:r w:rsidRPr="00CF0A9E">
              <w:rPr>
                <w:rFonts w:ascii="Times New Roman" w:eastAsia="Times New Roman" w:hAnsi="Times New Roman" w:cs="Times New Roman"/>
                <w:sz w:val="24"/>
                <w:szCs w:val="24"/>
              </w:rPr>
              <w:t>In addition to satisfying the requirements of §62.10(a), a sponsor must ensure that the student has been admitted to, or accepted for a student internship program offered by, the post-secondary accredited academic institution listed on the Form DS–2019 before issuing the Form.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(e) </w:t>
            </w:r>
            <w:r w:rsidRPr="00CF0A9E">
              <w:rPr>
                <w:rFonts w:ascii="Times New Roman" w:eastAsia="Times New Roman" w:hAnsi="Times New Roman" w:cs="Times New Roman"/>
                <w:i/>
                <w:iCs/>
                <w:sz w:val="24"/>
                <w:szCs w:val="24"/>
              </w:rPr>
              <w:t>Full course of study requirement. </w:t>
            </w:r>
            <w:r w:rsidRPr="00CF0A9E">
              <w:rPr>
                <w:rFonts w:ascii="Times New Roman" w:eastAsia="Times New Roman" w:hAnsi="Times New Roman" w:cs="Times New Roman"/>
                <w:sz w:val="24"/>
                <w:szCs w:val="24"/>
              </w:rPr>
              <w:t>A student, other than a student intern described in paragraph (h)(3)(i) of this section, must pursue a full course of study at a post-secondary accredited academic institution in the United States as defined in §62.2, except under the following circumstances: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w:t>
            </w:r>
            <w:r w:rsidRPr="00CF0A9E">
              <w:rPr>
                <w:rFonts w:ascii="Times New Roman" w:eastAsia="Times New Roman" w:hAnsi="Times New Roman" w:cs="Times New Roman"/>
                <w:i/>
                <w:iCs/>
                <w:sz w:val="24"/>
                <w:szCs w:val="24"/>
              </w:rPr>
              <w:t>Vacation. </w:t>
            </w:r>
            <w:r w:rsidRPr="00CF0A9E">
              <w:rPr>
                <w:rFonts w:ascii="Times New Roman" w:eastAsia="Times New Roman" w:hAnsi="Times New Roman" w:cs="Times New Roman"/>
                <w:sz w:val="24"/>
                <w:szCs w:val="24"/>
              </w:rPr>
              <w:t xml:space="preserve">During official school breaks and summer vacations if the student is eligible and intends to register for the next term. A student attending a school on a quarter or trimester calendar may be permitted to take </w:t>
            </w:r>
            <w:r w:rsidRPr="00CF0A9E">
              <w:rPr>
                <w:rFonts w:ascii="Times New Roman" w:eastAsia="Times New Roman" w:hAnsi="Times New Roman" w:cs="Times New Roman"/>
                <w:sz w:val="24"/>
                <w:szCs w:val="24"/>
              </w:rPr>
              <w:lastRenderedPageBreak/>
              <w:t>the annual vacation during any one of the quarters or trimesters instead of during the summer.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w:t>
            </w:r>
            <w:r w:rsidRPr="00CF0A9E">
              <w:rPr>
                <w:rFonts w:ascii="Times New Roman" w:eastAsia="Times New Roman" w:hAnsi="Times New Roman" w:cs="Times New Roman"/>
                <w:i/>
                <w:iCs/>
                <w:sz w:val="24"/>
                <w:szCs w:val="24"/>
              </w:rPr>
              <w:t>Medical illness. </w:t>
            </w:r>
            <w:r w:rsidRPr="00CF0A9E">
              <w:rPr>
                <w:rFonts w:ascii="Times New Roman" w:eastAsia="Times New Roman" w:hAnsi="Times New Roman" w:cs="Times New Roman"/>
                <w:sz w:val="24"/>
                <w:szCs w:val="24"/>
              </w:rPr>
              <w:t>If the student is compelled to reduce or interrupt a full course of study due to an illness or medical condition and the student presents to the responsible officer a written statement from a physician requiring or recommending an interruption or reduction in studies.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w:t>
            </w:r>
            <w:r w:rsidRPr="00CF0A9E">
              <w:rPr>
                <w:rFonts w:ascii="Times New Roman" w:eastAsia="Times New Roman" w:hAnsi="Times New Roman" w:cs="Times New Roman"/>
                <w:i/>
                <w:iCs/>
                <w:sz w:val="24"/>
                <w:szCs w:val="24"/>
              </w:rPr>
              <w:t>Bona fide academic reason. </w:t>
            </w:r>
            <w:r w:rsidRPr="00CF0A9E">
              <w:rPr>
                <w:rFonts w:ascii="Times New Roman" w:eastAsia="Times New Roman" w:hAnsi="Times New Roman" w:cs="Times New Roman"/>
                <w:sz w:val="24"/>
                <w:szCs w:val="24"/>
              </w:rPr>
              <w:t>If the student is compelled to pursue less than a full course of study for a term and the student presents to the responsible officer a written statement from the academic dean or advisor recommending the student to reduce his or her academic load to less than a full course of study due to an academic reason.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w:t>
            </w:r>
            <w:r w:rsidRPr="00CF0A9E">
              <w:rPr>
                <w:rFonts w:ascii="Times New Roman" w:eastAsia="Times New Roman" w:hAnsi="Times New Roman" w:cs="Times New Roman"/>
                <w:i/>
                <w:iCs/>
                <w:sz w:val="24"/>
                <w:szCs w:val="24"/>
              </w:rPr>
              <w:t>Non-degree program. </w:t>
            </w:r>
            <w:r w:rsidRPr="00CF0A9E">
              <w:rPr>
                <w:rFonts w:ascii="Times New Roman" w:eastAsia="Times New Roman" w:hAnsi="Times New Roman" w:cs="Times New Roman"/>
                <w:sz w:val="24"/>
                <w:szCs w:val="24"/>
              </w:rPr>
              <w:t>If the student is engaged full time in a prescribed course of study in a non-degree program of up to 24 months duration conducted by a post-secondary accredited academic institution.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 </w:t>
            </w:r>
            <w:r w:rsidRPr="00CF0A9E">
              <w:rPr>
                <w:rFonts w:ascii="Times New Roman" w:eastAsia="Times New Roman" w:hAnsi="Times New Roman" w:cs="Times New Roman"/>
                <w:i/>
                <w:iCs/>
                <w:sz w:val="24"/>
                <w:szCs w:val="24"/>
              </w:rPr>
              <w:t>Academic training. </w:t>
            </w:r>
            <w:r w:rsidRPr="00CF0A9E">
              <w:rPr>
                <w:rFonts w:ascii="Times New Roman" w:eastAsia="Times New Roman" w:hAnsi="Times New Roman" w:cs="Times New Roman"/>
                <w:sz w:val="24"/>
                <w:szCs w:val="24"/>
              </w:rPr>
              <w:t>If the student is participating in authorized academic training in accordance with paragraph (f) of this section.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(6) </w:t>
            </w:r>
            <w:r w:rsidRPr="00CF0A9E">
              <w:rPr>
                <w:rFonts w:ascii="Times New Roman" w:eastAsia="Times New Roman" w:hAnsi="Times New Roman" w:cs="Times New Roman"/>
                <w:i/>
                <w:iCs/>
                <w:sz w:val="24"/>
                <w:szCs w:val="24"/>
              </w:rPr>
              <w:t>Final term. </w:t>
            </w:r>
            <w:r w:rsidRPr="00CF0A9E">
              <w:rPr>
                <w:rFonts w:ascii="Times New Roman" w:eastAsia="Times New Roman" w:hAnsi="Times New Roman" w:cs="Times New Roman"/>
                <w:sz w:val="24"/>
                <w:szCs w:val="24"/>
              </w:rPr>
              <w:t>If the student needs less than a full course of study to complete the academic requirements in his or her final term.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(f) </w:t>
            </w:r>
            <w:r w:rsidRPr="00CF0A9E">
              <w:rPr>
                <w:rFonts w:ascii="Times New Roman" w:eastAsia="Times New Roman" w:hAnsi="Times New Roman" w:cs="Times New Roman"/>
                <w:i/>
                <w:iCs/>
                <w:sz w:val="24"/>
                <w:szCs w:val="24"/>
              </w:rPr>
              <w:t>Academic training </w:t>
            </w:r>
            <w:r w:rsidRPr="00CF0A9E">
              <w:rPr>
                <w:rFonts w:ascii="Times New Roman" w:eastAsia="Times New Roman" w:hAnsi="Times New Roman" w:cs="Times New Roman"/>
                <w:sz w:val="24"/>
                <w:szCs w:val="24"/>
              </w:rPr>
              <w:t>—(1) </w:t>
            </w:r>
            <w:r w:rsidRPr="00CF0A9E">
              <w:rPr>
                <w:rFonts w:ascii="Times New Roman" w:eastAsia="Times New Roman" w:hAnsi="Times New Roman" w:cs="Times New Roman"/>
                <w:i/>
                <w:iCs/>
                <w:sz w:val="24"/>
                <w:szCs w:val="24"/>
              </w:rPr>
              <w:t>Purpose. </w:t>
            </w:r>
            <w:r w:rsidRPr="00CF0A9E">
              <w:rPr>
                <w:rFonts w:ascii="Times New Roman" w:eastAsia="Times New Roman" w:hAnsi="Times New Roman" w:cs="Times New Roman"/>
                <w:sz w:val="24"/>
                <w:szCs w:val="24"/>
              </w:rPr>
              <w:t>The primary purpose of academic training is to permit a student, other than a student intern described in paragraph (i) of this section, to participate in an academic training program during his or her studies, without wages or other remuneration, with the approval of the academic dean or advisor and the responsible officer.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w:t>
            </w:r>
            <w:r w:rsidRPr="00CF0A9E">
              <w:rPr>
                <w:rFonts w:ascii="Times New Roman" w:eastAsia="Times New Roman" w:hAnsi="Times New Roman" w:cs="Times New Roman"/>
                <w:i/>
                <w:iCs/>
                <w:sz w:val="24"/>
                <w:szCs w:val="24"/>
              </w:rPr>
              <w:t>Conditions. </w:t>
            </w:r>
            <w:r w:rsidRPr="00CF0A9E">
              <w:rPr>
                <w:rFonts w:ascii="Times New Roman" w:eastAsia="Times New Roman" w:hAnsi="Times New Roman" w:cs="Times New Roman"/>
                <w:sz w:val="24"/>
                <w:szCs w:val="24"/>
              </w:rPr>
              <w:t>A student, other than a student intern described in paragraph (i) of this section, may be authorized to participate in an academic training program for wages or other remuneration: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During his or her studies;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Commencing not later than 30 days after completion of his or her studies, if the criteria, time limitations, procedures, and evaluations listed below in paragraphs (f)(3) through (f)(6) are satisfied: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w:t>
            </w:r>
            <w:r w:rsidRPr="00CF0A9E">
              <w:rPr>
                <w:rFonts w:ascii="Times New Roman" w:eastAsia="Times New Roman" w:hAnsi="Times New Roman" w:cs="Times New Roman"/>
                <w:i/>
                <w:iCs/>
                <w:sz w:val="24"/>
                <w:szCs w:val="24"/>
              </w:rPr>
              <w:t>Criteria. </w:t>
            </w:r>
            <w:r w:rsidRPr="00CF0A9E">
              <w:rPr>
                <w:rFonts w:ascii="Times New Roman" w:eastAsia="Times New Roman" w:hAnsi="Times New Roman" w:cs="Times New Roman"/>
                <w:sz w:val="24"/>
                <w:szCs w:val="24"/>
              </w:rPr>
              <w:t>(i) The student is primarily in the United States to study rather than engage in academic training;</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 xml:space="preserve">(ii) The student is participating in academic training that is directly related to his or her major field of study at the post-secondary accredited academic </w:t>
            </w:r>
            <w:r w:rsidRPr="00CF0A9E">
              <w:rPr>
                <w:rFonts w:ascii="Times New Roman" w:eastAsia="Times New Roman" w:hAnsi="Times New Roman" w:cs="Times New Roman"/>
                <w:sz w:val="24"/>
                <w:szCs w:val="24"/>
              </w:rPr>
              <w:lastRenderedPageBreak/>
              <w:t>institution listed on his or her Form DS–2019;</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(iii) The student is in good academic standing with the post-secondary accredited academic institution;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(iv) The student receives written approval in advance from the responsible officer for the duration and type of academic training.</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w:t>
            </w:r>
            <w:r w:rsidRPr="00CF0A9E">
              <w:rPr>
                <w:rFonts w:ascii="Times New Roman" w:eastAsia="Times New Roman" w:hAnsi="Times New Roman" w:cs="Times New Roman"/>
                <w:i/>
                <w:iCs/>
                <w:sz w:val="24"/>
                <w:szCs w:val="24"/>
              </w:rPr>
              <w:t>Time limitations. </w:t>
            </w:r>
            <w:r w:rsidRPr="00CF0A9E">
              <w:rPr>
                <w:rFonts w:ascii="Times New Roman" w:eastAsia="Times New Roman" w:hAnsi="Times New Roman" w:cs="Times New Roman"/>
                <w:sz w:val="24"/>
                <w:szCs w:val="24"/>
              </w:rPr>
              <w:t>The student is authorized to participate in academic training for the length of time necessary to complete the goals and objectives of the training, provided that the amount of time for academic training:</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Is approved by the academic dean or advisor and approved by the responsible officer;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For undergraduate and pre-doctoral training, does not exceed 18 months, inclusive of any prior academic training in the United States, or the period of full course of study in the United States, whichever is less; except that additional time for academic training is allowed to the extent necessary for the exchange visitor to satisfy the mandatory requirements of his or her degree program in the United States;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(iii) For post-doctoral training, does not exceed a total of 36 months, inclusive of any prior academic training in the United States as an exchange visitor, or the period of the full course of study in the United States, whichever is less.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 </w:t>
            </w:r>
            <w:r w:rsidRPr="00CF0A9E">
              <w:rPr>
                <w:rFonts w:ascii="Times New Roman" w:eastAsia="Times New Roman" w:hAnsi="Times New Roman" w:cs="Times New Roman"/>
                <w:i/>
                <w:iCs/>
                <w:sz w:val="24"/>
                <w:szCs w:val="24"/>
              </w:rPr>
              <w:t>Procedures. </w:t>
            </w:r>
            <w:r w:rsidRPr="00CF0A9E">
              <w:rPr>
                <w:rFonts w:ascii="Times New Roman" w:eastAsia="Times New Roman" w:hAnsi="Times New Roman" w:cs="Times New Roman"/>
                <w:sz w:val="24"/>
                <w:szCs w:val="24"/>
              </w:rPr>
              <w:t>To obtain authorization to engage in academic training:</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The student must present to the responsible officer a letter of recommendation from the student's academic dean or advisor setting forth:</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The goals and objectives of the specific academic training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A description of the academic training program, including its location, the name and address of the training supervisor, number of hours per week, and dates of the training;</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How the academic training relates to the student's major field of study;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 Why it is an integral or critical part of the academic program of the student.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The responsible officer must: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(A) Determine if and to what extent the student has previously participated in academic training as a student, in order to ensure the student does not exceed the period permitted in paragraph (f) of this section;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Review the letter of recommendation required in paragraph (f)(5)(i) of this section;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Make a written determination of whether the academic training currently being requested is warranted and the criteria and time limitations set forth in paragraph (f)(3) and (4) of this section are satisfied.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(6) </w:t>
            </w:r>
            <w:r w:rsidRPr="00CF0A9E">
              <w:rPr>
                <w:rFonts w:ascii="Times New Roman" w:eastAsia="Times New Roman" w:hAnsi="Times New Roman" w:cs="Times New Roman"/>
                <w:i/>
                <w:iCs/>
                <w:sz w:val="24"/>
                <w:szCs w:val="24"/>
              </w:rPr>
              <w:t>Evaluation requirements. </w:t>
            </w:r>
            <w:r w:rsidRPr="00CF0A9E">
              <w:rPr>
                <w:rFonts w:ascii="Times New Roman" w:eastAsia="Times New Roman" w:hAnsi="Times New Roman" w:cs="Times New Roman"/>
                <w:sz w:val="24"/>
                <w:szCs w:val="24"/>
              </w:rPr>
              <w:t>The sponsor must evaluate the effectiveness and appropriateness of the academic training in achieving the stated goals and objectives in order to ensure the quality of the academic training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(g) </w:t>
            </w:r>
            <w:r w:rsidRPr="00CF0A9E">
              <w:rPr>
                <w:rFonts w:ascii="Times New Roman" w:eastAsia="Times New Roman" w:hAnsi="Times New Roman" w:cs="Times New Roman"/>
                <w:i/>
                <w:iCs/>
                <w:sz w:val="24"/>
                <w:szCs w:val="24"/>
              </w:rPr>
              <w:t>Student employment. </w:t>
            </w:r>
            <w:r w:rsidRPr="00CF0A9E">
              <w:rPr>
                <w:rFonts w:ascii="Times New Roman" w:eastAsia="Times New Roman" w:hAnsi="Times New Roman" w:cs="Times New Roman"/>
                <w:sz w:val="24"/>
                <w:szCs w:val="24"/>
              </w:rPr>
              <w:t>A student, other than a student intern described in paragraph (i) of this section, may engage in part-time employment when the following criteria and conditions are satisfied.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The student employment: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Is pursuant to the terms of a scholarship, fellowship, or assistantship;</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Occurs on the premises of the post-secondary accredited academic institution the visitor is authorized to attend;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(iii) Occurs off-campus when necessary because of serious, urgent, and unforeseen economic circumstances which have arisen since acquiring exchange visitor status.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A student may engage in employment as provided in paragraph (g)(1) of this section if the: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Student is in good academic standing at the post-secondary accredited academic institution;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Student continues to engage in a full course of study, except for official school breaks and the student's annual vacation;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(iii) Employment totals no more than 20 hours per week, except during official school breaks and the student's annual vacation;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(iv) The responsible officer has approved the specific employment in advance and in writing. Such approval may be valid for up to 12 months, but is automatically withdrawn if the student's program is transferred or terminated.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(h) </w:t>
            </w:r>
            <w:r w:rsidRPr="00CF0A9E">
              <w:rPr>
                <w:rFonts w:ascii="Times New Roman" w:eastAsia="Times New Roman" w:hAnsi="Times New Roman" w:cs="Times New Roman"/>
                <w:i/>
                <w:iCs/>
                <w:sz w:val="24"/>
                <w:szCs w:val="24"/>
              </w:rPr>
              <w:t>Duration of participation </w:t>
            </w:r>
            <w:r w:rsidRPr="00CF0A9E">
              <w:rPr>
                <w:rFonts w:ascii="Times New Roman" w:eastAsia="Times New Roman" w:hAnsi="Times New Roman" w:cs="Times New Roman"/>
                <w:sz w:val="24"/>
                <w:szCs w:val="24"/>
              </w:rPr>
              <w:t>—(1) </w:t>
            </w:r>
            <w:r w:rsidRPr="00CF0A9E">
              <w:rPr>
                <w:rFonts w:ascii="Times New Roman" w:eastAsia="Times New Roman" w:hAnsi="Times New Roman" w:cs="Times New Roman"/>
                <w:i/>
                <w:iCs/>
                <w:sz w:val="24"/>
                <w:szCs w:val="24"/>
              </w:rPr>
              <w:t>Degree student. </w:t>
            </w:r>
            <w:r w:rsidRPr="00CF0A9E">
              <w:rPr>
                <w:rFonts w:ascii="Times New Roman" w:eastAsia="Times New Roman" w:hAnsi="Times New Roman" w:cs="Times New Roman"/>
                <w:sz w:val="24"/>
                <w:szCs w:val="24"/>
              </w:rPr>
              <w:t>A student who is in a degree program may be authorized to participate in the Exchange Visitor Program as long as he or she is either: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Studying at the post-secondary accredited academic institution listed on his or her Form DS–2019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Pursuing a full course of study as set forth in paragraph (e) of this section,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Maintaining satisfactory advancement towards the completion of the student's academic program;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Participating in an authorized academic training program as permitted in paragraph (f) of this section.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w:t>
            </w:r>
            <w:r w:rsidRPr="00CF0A9E">
              <w:rPr>
                <w:rFonts w:ascii="Times New Roman" w:eastAsia="Times New Roman" w:hAnsi="Times New Roman" w:cs="Times New Roman"/>
                <w:i/>
                <w:iCs/>
                <w:sz w:val="24"/>
                <w:szCs w:val="24"/>
              </w:rPr>
              <w:t>Non-degree student. </w:t>
            </w:r>
            <w:r w:rsidRPr="00CF0A9E">
              <w:rPr>
                <w:rFonts w:ascii="Times New Roman" w:eastAsia="Times New Roman" w:hAnsi="Times New Roman" w:cs="Times New Roman"/>
                <w:sz w:val="24"/>
                <w:szCs w:val="24"/>
              </w:rPr>
              <w:t>A student who is in a non-degree program may be authorized to participate in the Exchange Visitor Program for up to 24 months. Such a student must be: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Studying at the post-secondary accredited academic institution listed on his or her Form DS–2019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Participating full-time in a prescribed course of study;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Maintaining satisfactory advancement towards the completion of his or her academic program;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Participating in an authorized academic training program as permitted in paragraph (f) of this section.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w:t>
            </w:r>
            <w:r w:rsidRPr="00CF0A9E">
              <w:rPr>
                <w:rFonts w:ascii="Times New Roman" w:eastAsia="Times New Roman" w:hAnsi="Times New Roman" w:cs="Times New Roman"/>
                <w:i/>
                <w:iCs/>
                <w:sz w:val="24"/>
                <w:szCs w:val="24"/>
              </w:rPr>
              <w:t>Student intern. </w:t>
            </w:r>
            <w:r w:rsidRPr="00CF0A9E">
              <w:rPr>
                <w:rFonts w:ascii="Times New Roman" w:eastAsia="Times New Roman" w:hAnsi="Times New Roman" w:cs="Times New Roman"/>
                <w:sz w:val="24"/>
                <w:szCs w:val="24"/>
              </w:rPr>
              <w:t>A student intern participating in a student internship program may be authorized to participate in the Exchange Visitor Program for up to 12 months for each degree/major as permitted in paragraph (i) of this section as long as the student intern is: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Engaged full-time in a student internship program sponsored by the post-secondary accredited academic institution that issued Form DS–2019;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Maintaining satisfactory advancement towards the completion of his or her student internship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w:t>
            </w:r>
            <w:r w:rsidRPr="00CF0A9E">
              <w:rPr>
                <w:rFonts w:ascii="Times New Roman" w:eastAsia="Times New Roman" w:hAnsi="Times New Roman" w:cs="Times New Roman"/>
                <w:i/>
                <w:iCs/>
                <w:sz w:val="24"/>
                <w:szCs w:val="24"/>
              </w:rPr>
              <w:t>Student intern. </w:t>
            </w:r>
            <w:r w:rsidRPr="00CF0A9E">
              <w:rPr>
                <w:rFonts w:ascii="Times New Roman" w:eastAsia="Times New Roman" w:hAnsi="Times New Roman" w:cs="Times New Roman"/>
                <w:sz w:val="24"/>
                <w:szCs w:val="24"/>
              </w:rPr>
              <w:t xml:space="preserve">The student intern is a foreign national enrolled in and pursuing a degree at an accredited post-secondary academic institution outside the United States and is participating in a student internship program </w:t>
            </w:r>
            <w:r w:rsidRPr="00CF0A9E">
              <w:rPr>
                <w:rFonts w:ascii="Times New Roman" w:eastAsia="Times New Roman" w:hAnsi="Times New Roman" w:cs="Times New Roman"/>
                <w:sz w:val="24"/>
                <w:szCs w:val="24"/>
              </w:rPr>
              <w:lastRenderedPageBreak/>
              <w:t>in the United States that will fulfill the educational objectives for his or her current degree program at his or her home institution. The student intern must meet the following requirements: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w:t>
            </w:r>
            <w:r w:rsidRPr="00CF0A9E">
              <w:rPr>
                <w:rFonts w:ascii="Times New Roman" w:eastAsia="Times New Roman" w:hAnsi="Times New Roman" w:cs="Times New Roman"/>
                <w:i/>
                <w:iCs/>
                <w:sz w:val="24"/>
                <w:szCs w:val="24"/>
              </w:rPr>
              <w:t>Criteria. </w:t>
            </w:r>
            <w:r w:rsidRPr="00CF0A9E">
              <w:rPr>
                <w:rFonts w:ascii="Times New Roman" w:eastAsia="Times New Roman" w:hAnsi="Times New Roman" w:cs="Times New Roman"/>
                <w:sz w:val="24"/>
                <w:szCs w:val="24"/>
              </w:rPr>
              <w:t>(i) In addition to satisfying the general requirements set forth in §62.10(a), a sponsor must ensure that the student intern has verifiable English language skills sufficient to function on a day-to-day basis in the internship environment. English language proficiency must be verified through a sponsor-conducted interview, by a recognized English language test, or by signed documentation from an academic institution or English language school.</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The student intern is primarily in the United States to engage in a student internship program rather than to engage in employment or provide services to an employer;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(iii) The student intern has been accepted into a student internship program at the post-secondary accredited academic institution listed on his or her Form DS–2019;</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(iv) The student intern is in good academic standing with the post-secondary academic institution outside the United States from which he or she is enrolled in and pursuing a degree;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(v) The student intern will return to the academic program and fulfill and obtain a degree from such academic institution after completion of the student internship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w:t>
            </w:r>
            <w:r w:rsidRPr="00CF0A9E">
              <w:rPr>
                <w:rFonts w:ascii="Times New Roman" w:eastAsia="Times New Roman" w:hAnsi="Times New Roman" w:cs="Times New Roman"/>
                <w:i/>
                <w:iCs/>
                <w:sz w:val="24"/>
                <w:szCs w:val="24"/>
              </w:rPr>
              <w:t>Program requirements. </w:t>
            </w:r>
            <w:r w:rsidRPr="00CF0A9E">
              <w:rPr>
                <w:rFonts w:ascii="Times New Roman" w:eastAsia="Times New Roman" w:hAnsi="Times New Roman" w:cs="Times New Roman"/>
                <w:sz w:val="24"/>
                <w:szCs w:val="24"/>
              </w:rPr>
              <w:t>In addition to the requirements set forth in Subpart A, a sponsor must ensure that: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It does not issue Form DS–2019 to a potential participant in a student internship program until it has secured a placement for the student intern and it completes and secures the requisite signatures on Form DS–7002 (T/IPP);</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A student intern has sufficient finances to support himself or herself and dependants for their entire stay in the United States, including housing and living expenses;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(iii) The student internship program exposes participants to American techniques, methodologies, and technology and expands upon the participants' existing knowledge and skills. A program must not duplicate the student intern's prior experience.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w:t>
            </w:r>
            <w:r w:rsidRPr="00CF0A9E">
              <w:rPr>
                <w:rFonts w:ascii="Times New Roman" w:eastAsia="Times New Roman" w:hAnsi="Times New Roman" w:cs="Times New Roman"/>
                <w:i/>
                <w:iCs/>
                <w:sz w:val="24"/>
                <w:szCs w:val="24"/>
              </w:rPr>
              <w:t>Obligations of student internship program sponsors. </w:t>
            </w:r>
            <w:r w:rsidRPr="00CF0A9E">
              <w:rPr>
                <w:rFonts w:ascii="Times New Roman" w:eastAsia="Times New Roman" w:hAnsi="Times New Roman" w:cs="Times New Roman"/>
                <w:sz w:val="24"/>
                <w:szCs w:val="24"/>
              </w:rPr>
              <w:t xml:space="preserve">(i) A sponsor </w:t>
            </w:r>
            <w:r w:rsidRPr="00CF0A9E">
              <w:rPr>
                <w:rFonts w:ascii="Times New Roman" w:eastAsia="Times New Roman" w:hAnsi="Times New Roman" w:cs="Times New Roman"/>
                <w:sz w:val="24"/>
                <w:szCs w:val="24"/>
              </w:rPr>
              <w:lastRenderedPageBreak/>
              <w:t>designated by the Department to administer a student internship program must: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Ensure that the student internship program is full-time (minimum of 32 hours a week);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Ensure that any host organization or other third party involved in the recruitment, selection, screening, placement, orientation, evaluation, or provision of a student internship program is sufficiently educated on the goals, objectives, and regulations of the Exchange Visitor Program and adheres to all regulations set forth in this Part as well as all additional terms and conditions governing Exchange Visitor Program administration that the Department may from time to time impose.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A sponsor must ensure that it or any host organization acting on the sponsor's behalf:</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Has sufficient resources, plant, equipment, and trained personnel available to provide the specified student internship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Does not displace full- or part-time or temporary or permanent American workers or serve to fill a labor need and ensures that the position that the student interns fills exists solely to assist the student intern in achieving the objectives of his or her participation in a student internship program;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Certifies that student internship programs in the field of agriculture meet all the requirements of the Fair Labor Standards Act, as amended (29 U.S.C. 201 </w:t>
            </w:r>
            <w:r w:rsidRPr="00CF0A9E">
              <w:rPr>
                <w:rFonts w:ascii="Times New Roman" w:eastAsia="Times New Roman" w:hAnsi="Times New Roman" w:cs="Times New Roman"/>
                <w:i/>
                <w:iCs/>
                <w:sz w:val="24"/>
                <w:szCs w:val="24"/>
              </w:rPr>
              <w:t>et seq. </w:t>
            </w:r>
            <w:r w:rsidRPr="00CF0A9E">
              <w:rPr>
                <w:rFonts w:ascii="Times New Roman" w:eastAsia="Times New Roman" w:hAnsi="Times New Roman" w:cs="Times New Roman"/>
                <w:sz w:val="24"/>
                <w:szCs w:val="24"/>
              </w:rPr>
              <w:t>) and the Migrant and Seasonal Agricultural Worker Protection Act, as amended (29 U.S.C. 1801 </w:t>
            </w:r>
            <w:r w:rsidRPr="00CF0A9E">
              <w:rPr>
                <w:rFonts w:ascii="Times New Roman" w:eastAsia="Times New Roman" w:hAnsi="Times New Roman" w:cs="Times New Roman"/>
                <w:i/>
                <w:iCs/>
                <w:sz w:val="24"/>
                <w:szCs w:val="24"/>
              </w:rPr>
              <w:t>et seq. </w:t>
            </w:r>
            <w:r w:rsidRPr="00CF0A9E">
              <w:rPr>
                <w:rFonts w:ascii="Times New Roman" w:eastAsia="Times New Roman" w:hAnsi="Times New Roman" w:cs="Times New Roman"/>
                <w:sz w:val="24"/>
                <w:szCs w:val="24"/>
              </w:rPr>
              <w: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(iii) </w:t>
            </w:r>
            <w:r w:rsidRPr="00CF0A9E">
              <w:rPr>
                <w:rFonts w:ascii="Times New Roman" w:eastAsia="Times New Roman" w:hAnsi="Times New Roman" w:cs="Times New Roman"/>
                <w:i/>
                <w:iCs/>
                <w:sz w:val="24"/>
                <w:szCs w:val="24"/>
              </w:rPr>
              <w:t>Screening and vetting host organizations. </w:t>
            </w:r>
            <w:r w:rsidRPr="00CF0A9E">
              <w:rPr>
                <w:rFonts w:ascii="Times New Roman" w:eastAsia="Times New Roman" w:hAnsi="Times New Roman" w:cs="Times New Roman"/>
                <w:sz w:val="24"/>
                <w:szCs w:val="24"/>
              </w:rPr>
              <w:t>A sponsor must adequately screen all potential host organizations at which a student intern will be placed by obtaining the following information: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The Dun &amp; Bradstreet identification number (unless the host organization is an academic institution, government entity, or family farm);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Employer Identification Number (EIN) used for tax purposes;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Verification of telephone number, address, and professional activities via advertising, brochures, Web site, and/or feedback from prior participants;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 Verification of Workman's Compensation Insurance Policy.</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(iv) </w:t>
            </w:r>
            <w:r w:rsidRPr="00CF0A9E">
              <w:rPr>
                <w:rFonts w:ascii="Times New Roman" w:eastAsia="Times New Roman" w:hAnsi="Times New Roman" w:cs="Times New Roman"/>
                <w:i/>
                <w:iCs/>
                <w:sz w:val="24"/>
                <w:szCs w:val="24"/>
              </w:rPr>
              <w:t>Site visits. </w:t>
            </w:r>
            <w:r w:rsidRPr="00CF0A9E">
              <w:rPr>
                <w:rFonts w:ascii="Times New Roman" w:eastAsia="Times New Roman" w:hAnsi="Times New Roman" w:cs="Times New Roman"/>
                <w:sz w:val="24"/>
                <w:szCs w:val="24"/>
              </w:rPr>
              <w:t xml:space="preserve">A sponsor must conduct a site visit of any host organization </w:t>
            </w:r>
            <w:r w:rsidRPr="00CF0A9E">
              <w:rPr>
                <w:rFonts w:ascii="Times New Roman" w:eastAsia="Times New Roman" w:hAnsi="Times New Roman" w:cs="Times New Roman"/>
                <w:sz w:val="24"/>
                <w:szCs w:val="24"/>
              </w:rPr>
              <w:lastRenderedPageBreak/>
              <w:t>that has not previously participated successfully in the sponsor's student internship program, has fewer than 25 employees, or has less than three million dollars in annual revenue. Any placement at an academic institution or at a Federal, State, or local government office is specifically excluded from this requirement. The purpose of the site visit is for the sponsor to ensure that each host organization possesses and maintains the ability and resources to provide structured and guided work-based learning experiences according to individualized T/IPPs, and that each host organization understands and meets its obligations set forth in this Part.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w:t>
            </w:r>
            <w:r w:rsidRPr="00CF0A9E">
              <w:rPr>
                <w:rFonts w:ascii="Times New Roman" w:eastAsia="Times New Roman" w:hAnsi="Times New Roman" w:cs="Times New Roman"/>
                <w:i/>
                <w:iCs/>
                <w:sz w:val="24"/>
                <w:szCs w:val="24"/>
              </w:rPr>
              <w:t>Use of third parties. </w:t>
            </w:r>
            <w:r w:rsidRPr="00CF0A9E">
              <w:rPr>
                <w:rFonts w:ascii="Times New Roman" w:eastAsia="Times New Roman" w:hAnsi="Times New Roman" w:cs="Times New Roman"/>
                <w:sz w:val="24"/>
                <w:szCs w:val="24"/>
              </w:rPr>
              <w:t>A sponsor may engage a third party (including, but not limited to a host organization, partner, local business, governmental entity, academic institution, or any other foreign or domestic agent) to assist it in the conduct of its designated student internship program. Such a third party must have an executed written agreement with the sponsor to act on behalf of the sponsor in the conduct of the sponsor's program. This agreement must outline the full relationship between the sponsor and third party on all matters involving the administration of its exchange visitor program. A sponsor's use of a third party does not relieve the sponsor of its obligations to comply with and to ensure third party compliance with Exchange Visitor Program regulations. Any failure by any third party to comply with the regulations set forth in this Part or with any additional terms and conditions governing Exchange Visitor Program administration that the Department may from time to time impose will be imputed to the sponsor.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 </w:t>
            </w:r>
            <w:r w:rsidRPr="00CF0A9E">
              <w:rPr>
                <w:rFonts w:ascii="Times New Roman" w:eastAsia="Times New Roman" w:hAnsi="Times New Roman" w:cs="Times New Roman"/>
                <w:i/>
                <w:iCs/>
                <w:sz w:val="24"/>
                <w:szCs w:val="24"/>
              </w:rPr>
              <w:t>Evaluation requirements. </w:t>
            </w:r>
            <w:r w:rsidRPr="00CF0A9E">
              <w:rPr>
                <w:rFonts w:ascii="Times New Roman" w:eastAsia="Times New Roman" w:hAnsi="Times New Roman" w:cs="Times New Roman"/>
                <w:sz w:val="24"/>
                <w:szCs w:val="24"/>
              </w:rPr>
              <w:t>In order to ensure the quality of a student internship program, a sponsor must develop procedures for evaluating all student interns. All required evaluations must be completed prior to the conclusion of a student internship program, and the student intern and his or her immediate supervisor must sign the evaluation forms. At a minimum, all programs require a concluding evaluation, and programs lasting longer than six months also require a midpoint evaluation. For programs exceeding six months' duration, at a minimum, midpoint and concluding evaluations are required. A sponsor must retain student intern evaluations (electronic or hard copy) for a period of at least three years following the completion of each student internship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(6) </w:t>
            </w:r>
            <w:r w:rsidRPr="00CF0A9E">
              <w:rPr>
                <w:rFonts w:ascii="Times New Roman" w:eastAsia="Times New Roman" w:hAnsi="Times New Roman" w:cs="Times New Roman"/>
                <w:i/>
                <w:iCs/>
                <w:sz w:val="24"/>
                <w:szCs w:val="24"/>
              </w:rPr>
              <w:t>Employment, wages, or remuneration. </w:t>
            </w:r>
            <w:r w:rsidRPr="00CF0A9E">
              <w:rPr>
                <w:rFonts w:ascii="Times New Roman" w:eastAsia="Times New Roman" w:hAnsi="Times New Roman" w:cs="Times New Roman"/>
                <w:sz w:val="24"/>
                <w:szCs w:val="24"/>
              </w:rPr>
              <w:t>A student intern is permitted to engage in full-time employment during the student internship program as outlined on his or her T/IPP, with or without wages or other compensation. Employment is not required for participation in the program. A student intern may be employed, however, only with the approval of the responsible officer and the student's home institution's dean or academic advisor.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(7) </w:t>
            </w:r>
            <w:r w:rsidRPr="00CF0A9E">
              <w:rPr>
                <w:rFonts w:ascii="Times New Roman" w:eastAsia="Times New Roman" w:hAnsi="Times New Roman" w:cs="Times New Roman"/>
                <w:i/>
                <w:iCs/>
                <w:sz w:val="24"/>
                <w:szCs w:val="24"/>
              </w:rPr>
              <w:t>Training/Internship Placement Plan (Form DS–7002). </w:t>
            </w:r>
            <w:r w:rsidRPr="00CF0A9E">
              <w:rPr>
                <w:rFonts w:ascii="Times New Roman" w:eastAsia="Times New Roman" w:hAnsi="Times New Roman" w:cs="Times New Roman"/>
                <w:sz w:val="24"/>
                <w:szCs w:val="24"/>
              </w:rPr>
              <w:t xml:space="preserve">(i) A sponsor must </w:t>
            </w:r>
            <w:r w:rsidRPr="00CF0A9E">
              <w:rPr>
                <w:rFonts w:ascii="Times New Roman" w:eastAsia="Times New Roman" w:hAnsi="Times New Roman" w:cs="Times New Roman"/>
                <w:sz w:val="24"/>
                <w:szCs w:val="24"/>
              </w:rPr>
              <w:lastRenderedPageBreak/>
              <w:t>fully complete and obtain requisite signatures for a Form DS–7002 for each student intern before issuing a Form DS–2019. A sponsor must provide to each signatory an executed copy of the Form DS–7002. Upon request, a student intern must present his or her fully executed Form DS–7002 to a Consular Official during the visa interview.</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To further distinguish between work-based learning for student interns, which is permitted, and ordinary employment or unskilled labor which is not, a T/IPP must: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State the specific goals and objectives of the student internship program (for each phase or component, if applicable);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Detail the knowledge, skills, or techniques to be imparted to the student intern (for each phase or component, if applicable);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Describe the methods of performance evaluation and the frequency of supervision (for each phase or component, if applicable).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(8) </w:t>
            </w:r>
            <w:r w:rsidRPr="00CF0A9E">
              <w:rPr>
                <w:rFonts w:ascii="Times New Roman" w:eastAsia="Times New Roman" w:hAnsi="Times New Roman" w:cs="Times New Roman"/>
                <w:i/>
                <w:iCs/>
                <w:sz w:val="24"/>
                <w:szCs w:val="24"/>
              </w:rPr>
              <w:t>Program exclusions. </w:t>
            </w:r>
            <w:r w:rsidRPr="00CF0A9E">
              <w:rPr>
                <w:rFonts w:ascii="Times New Roman" w:eastAsia="Times New Roman" w:hAnsi="Times New Roman" w:cs="Times New Roman"/>
                <w:sz w:val="24"/>
                <w:szCs w:val="24"/>
              </w:rPr>
              <w:t>A sponsor designated by the Department to administer a student internship program must: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Not place a student intern in an unskilled or casual labor position, in a position that requires or involves child care or elder care, a position in the field of aviation, or, in clinical positions or engaging in any other kind of work that involves patient care or contact, including any work that would require student interns to provide therapy, medication, or other clinical or medical care (e.g., sports or physical therapy, psychological counseling, nursing, dentistry, veterinary medicine, social work, speech therapy, or early childhood education);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Not place a student intern in a position, occupation, or business that could bring the Exchange Visitor Program or the Department into notoriety or disrepute;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(iii) Not engage or otherwise cooperate or contract with a staffing/employment agency to recruit, screen, orient, place, evaluate, or train student interns, or in any other way involve such agencies in an Exchange Visitor Program student internship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(iv) Ensure that the duties of a student intern as outlined in the T/IPP will not involve more than 20 per cent clerical work, and that all tasks assigned to a student intern are necessary for the completion of the student internship program;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(v) Ensure that all “Hospitality and Tourism” student internship programs of six months or longer contain at least three departmental or functional rotations.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[73 FR 35068, June 20, 2008]</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27" w:name="22:1.0.1.7.37.2.1.5"/>
            <w:r w:rsidRPr="00CF0A9E">
              <w:rPr>
                <w:rFonts w:ascii="Times New Roman" w:eastAsia="Times New Roman" w:hAnsi="Times New Roman" w:cs="Times New Roman"/>
                <w:b/>
                <w:bCs/>
                <w:sz w:val="20"/>
                <w:szCs w:val="20"/>
              </w:rPr>
              <w:t>§ 62.24   Teachers.</w:t>
            </w:r>
          </w:p>
          <w:bookmarkEnd w:id="27"/>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46" name="Picture 46"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w:t>
            </w:r>
            <w:r w:rsidRPr="00CF0A9E">
              <w:rPr>
                <w:rFonts w:ascii="Times New Roman" w:eastAsia="Times New Roman" w:hAnsi="Times New Roman" w:cs="Times New Roman"/>
                <w:i/>
                <w:iCs/>
                <w:sz w:val="24"/>
                <w:szCs w:val="24"/>
              </w:rPr>
              <w:t>Purpose. </w:t>
            </w:r>
            <w:r w:rsidRPr="00CF0A9E">
              <w:rPr>
                <w:rFonts w:ascii="Times New Roman" w:eastAsia="Times New Roman" w:hAnsi="Times New Roman" w:cs="Times New Roman"/>
                <w:sz w:val="24"/>
                <w:szCs w:val="24"/>
              </w:rPr>
              <w:t>These regulations govern exchange visitors who teach full-time in primary and secondary accredited educational institutions. Programs under this section promote the interchange of American and foreign teachers in public and private schools and the enhancement of mutual understanding between people of the United States and other countries. They do so by providing foreign teachers opportunities to teach in primary and secondary accredited educational institutions in the United States, to participate actively in cross-cultural activities with Americans in schools and communities, and to return home ultimately to share their experiences and their increased knowledge of the United States. Such exchanges enable visitors to understand better American culture, society, and teaching practices at the primary and secondary levels, and enhance American knowledge of foreign cultures, customs, and teaching approaches.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w:t>
            </w:r>
            <w:r w:rsidRPr="00CF0A9E">
              <w:rPr>
                <w:rFonts w:ascii="Times New Roman" w:eastAsia="Times New Roman" w:hAnsi="Times New Roman" w:cs="Times New Roman"/>
                <w:i/>
                <w:iCs/>
                <w:sz w:val="24"/>
                <w:szCs w:val="24"/>
              </w:rPr>
              <w:t>Designation. </w:t>
            </w:r>
            <w:r w:rsidRPr="00CF0A9E">
              <w:rPr>
                <w:rFonts w:ascii="Times New Roman" w:eastAsia="Times New Roman" w:hAnsi="Times New Roman" w:cs="Times New Roman"/>
                <w:sz w:val="24"/>
                <w:szCs w:val="24"/>
              </w:rPr>
              <w:t>The Department of State may, in its discretion, designate </w:t>
            </w:r>
            <w:r w:rsidRPr="00CF0A9E">
              <w:rPr>
                <w:rFonts w:ascii="Times New Roman" w:eastAsia="Times New Roman" w:hAnsi="Times New Roman" w:cs="Times New Roman"/>
                <w:i/>
                <w:iCs/>
                <w:sz w:val="24"/>
                <w:szCs w:val="24"/>
              </w:rPr>
              <w:t>bona fide</w:t>
            </w:r>
            <w:r w:rsidRPr="00CF0A9E">
              <w:rPr>
                <w:rFonts w:ascii="Times New Roman" w:eastAsia="Times New Roman" w:hAnsi="Times New Roman" w:cs="Times New Roman"/>
                <w:sz w:val="24"/>
                <w:szCs w:val="24"/>
              </w:rPr>
              <w:t>programs satisfying the objectives in section (a) above as exchange visitor programs in the teacher category.</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w:t>
            </w:r>
            <w:r w:rsidRPr="00CF0A9E">
              <w:rPr>
                <w:rFonts w:ascii="Times New Roman" w:eastAsia="Times New Roman" w:hAnsi="Times New Roman" w:cs="Times New Roman"/>
                <w:i/>
                <w:iCs/>
                <w:sz w:val="24"/>
                <w:szCs w:val="24"/>
              </w:rPr>
              <w:t>Visitor eligibility. </w:t>
            </w:r>
            <w:r w:rsidRPr="00CF0A9E">
              <w:rPr>
                <w:rFonts w:ascii="Times New Roman" w:eastAsia="Times New Roman" w:hAnsi="Times New Roman" w:cs="Times New Roman"/>
                <w:sz w:val="24"/>
                <w:szCs w:val="24"/>
              </w:rPr>
              <w:t>A foreign national shall be eligible to participate in an exchange visitor program as a full-time teacher if the individual:</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Meets the qualifications for teaching in primary or secondary schools in his or her country of nationality or last legal residence;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Satisfies the standards of the U.S. state in which he or she will teach;</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Is of good reputation and character;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Seeks to come to the United States for the purpose of full-time teaching at a primary or secondary accredited educational institution in the United States;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 Has a minimum of three years of teaching or related professional experience.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(d) </w:t>
            </w:r>
            <w:r w:rsidRPr="00CF0A9E">
              <w:rPr>
                <w:rFonts w:ascii="Times New Roman" w:eastAsia="Times New Roman" w:hAnsi="Times New Roman" w:cs="Times New Roman"/>
                <w:i/>
                <w:iCs/>
                <w:sz w:val="24"/>
                <w:szCs w:val="24"/>
              </w:rPr>
              <w:t>Visitor selection. </w:t>
            </w:r>
            <w:r w:rsidRPr="00CF0A9E">
              <w:rPr>
                <w:rFonts w:ascii="Times New Roman" w:eastAsia="Times New Roman" w:hAnsi="Times New Roman" w:cs="Times New Roman"/>
                <w:sz w:val="24"/>
                <w:szCs w:val="24"/>
              </w:rPr>
              <w:t>Sponsors shall adequately screen teachers prior to accepting them for the program. Such screening, in addition to the requirements of §62.10(a), shall include: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Evaluating the qualifications of the foreign applicants to determine whether the criteria set forth in paragraph (c) of this section are satisfied;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Securing references from colleagues and current or former employers, attesting to the teachers' good reputation, character and teaching skills.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(e) </w:t>
            </w:r>
            <w:r w:rsidRPr="00CF0A9E">
              <w:rPr>
                <w:rFonts w:ascii="Times New Roman" w:eastAsia="Times New Roman" w:hAnsi="Times New Roman" w:cs="Times New Roman"/>
                <w:i/>
                <w:iCs/>
                <w:sz w:val="24"/>
                <w:szCs w:val="24"/>
              </w:rPr>
              <w:t>Teaching position. </w:t>
            </w:r>
            <w:r w:rsidRPr="00CF0A9E">
              <w:rPr>
                <w:rFonts w:ascii="Times New Roman" w:eastAsia="Times New Roman" w:hAnsi="Times New Roman" w:cs="Times New Roman"/>
                <w:sz w:val="24"/>
                <w:szCs w:val="24"/>
              </w:rPr>
              <w:t>Prior to the issuance of the Form DS–2019, the exchange visitor shall receive a written offer and accept in writing of a teaching position from the primary or secondary accredited educational institution in which he or she is to teach. Such position shall be in compliance with any applicable collective bargaining agreement, where one exists. The exchange visitor's appointment to a position at a primary or secondary accredited educational institution shall be temporary, even if the teaching position is permanent.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(f) </w:t>
            </w:r>
            <w:r w:rsidRPr="00CF0A9E">
              <w:rPr>
                <w:rFonts w:ascii="Times New Roman" w:eastAsia="Times New Roman" w:hAnsi="Times New Roman" w:cs="Times New Roman"/>
                <w:i/>
                <w:iCs/>
                <w:sz w:val="24"/>
                <w:szCs w:val="24"/>
              </w:rPr>
              <w:t>Program disclosure. </w:t>
            </w:r>
            <w:r w:rsidRPr="00CF0A9E">
              <w:rPr>
                <w:rFonts w:ascii="Times New Roman" w:eastAsia="Times New Roman" w:hAnsi="Times New Roman" w:cs="Times New Roman"/>
                <w:sz w:val="24"/>
                <w:szCs w:val="24"/>
              </w:rPr>
              <w:t>Before the program begins, the sponsor shall provide the teacher, in addition to what is required in §62.10(b), with:</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Information on the length and location(s) of his or her exchange visitor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A summary of the significant components of the program, including a written statement of the teaching requirements and related professional obligations;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A written statement which clearly states the compensation, if any, to be paid to the teacher and any other financial arrangements in regards to the exchange visitor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(g) </w:t>
            </w:r>
            <w:r w:rsidRPr="00CF0A9E">
              <w:rPr>
                <w:rFonts w:ascii="Times New Roman" w:eastAsia="Times New Roman" w:hAnsi="Times New Roman" w:cs="Times New Roman"/>
                <w:i/>
                <w:iCs/>
                <w:sz w:val="24"/>
                <w:szCs w:val="24"/>
              </w:rPr>
              <w:t>Location of the exchange. </w:t>
            </w:r>
            <w:r w:rsidRPr="00CF0A9E">
              <w:rPr>
                <w:rFonts w:ascii="Times New Roman" w:eastAsia="Times New Roman" w:hAnsi="Times New Roman" w:cs="Times New Roman"/>
                <w:sz w:val="24"/>
                <w:szCs w:val="24"/>
              </w:rPr>
              <w:t>The teacher shall participate in an exchange visitor program at the primary or secondary accredited educational institution(s) listed on his or her Form DS–2019 and at locations where the institution(s) are involved in official school activities (e.g., school field trips and teacher training programs).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(h) </w:t>
            </w:r>
            <w:r w:rsidRPr="00CF0A9E">
              <w:rPr>
                <w:rFonts w:ascii="Times New Roman" w:eastAsia="Times New Roman" w:hAnsi="Times New Roman" w:cs="Times New Roman"/>
                <w:i/>
                <w:iCs/>
                <w:sz w:val="24"/>
                <w:szCs w:val="24"/>
              </w:rPr>
              <w:t>Duration of participation. </w:t>
            </w:r>
            <w:r w:rsidRPr="00CF0A9E">
              <w:rPr>
                <w:rFonts w:ascii="Times New Roman" w:eastAsia="Times New Roman" w:hAnsi="Times New Roman" w:cs="Times New Roman"/>
                <w:sz w:val="24"/>
                <w:szCs w:val="24"/>
              </w:rPr>
              <w:t>The teacher shall be authorized to participate in the Exchange Visitor Program for the length of time necessary to complete the program, which shall not exceed three years.</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28" w:name="22:1.0.1.7.37.2.1.6"/>
            <w:r w:rsidRPr="00CF0A9E">
              <w:rPr>
                <w:rFonts w:ascii="Times New Roman" w:eastAsia="Times New Roman" w:hAnsi="Times New Roman" w:cs="Times New Roman"/>
                <w:b/>
                <w:bCs/>
                <w:sz w:val="20"/>
                <w:szCs w:val="20"/>
              </w:rPr>
              <w:t>§ 62.25   Secondary school students.</w:t>
            </w:r>
          </w:p>
          <w:bookmarkEnd w:id="28"/>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47" name="Picture 47"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w:t>
            </w:r>
            <w:r w:rsidRPr="00CF0A9E">
              <w:rPr>
                <w:rFonts w:ascii="Times New Roman" w:eastAsia="Times New Roman" w:hAnsi="Times New Roman" w:cs="Times New Roman"/>
                <w:i/>
                <w:iCs/>
                <w:sz w:val="24"/>
                <w:szCs w:val="24"/>
              </w:rPr>
              <w:t>Introduction. </w:t>
            </w:r>
            <w:r w:rsidRPr="00CF0A9E">
              <w:rPr>
                <w:rFonts w:ascii="Times New Roman" w:eastAsia="Times New Roman" w:hAnsi="Times New Roman" w:cs="Times New Roman"/>
                <w:sz w:val="24"/>
                <w:szCs w:val="24"/>
              </w:rPr>
              <w:t>This section governs Department of State designated exchange visitor programs under which foreign national secondary school students are afforded the opportunity for up to one year of study in a United States accredited public or private secondary school, while living with an American host family or residing at an accredited U.S. boarding school.</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w:t>
            </w:r>
            <w:r w:rsidRPr="00CF0A9E">
              <w:rPr>
                <w:rFonts w:ascii="Times New Roman" w:eastAsia="Times New Roman" w:hAnsi="Times New Roman" w:cs="Times New Roman"/>
                <w:i/>
                <w:iCs/>
                <w:sz w:val="24"/>
                <w:szCs w:val="24"/>
              </w:rPr>
              <w:t>Program sponsor eligibility. </w:t>
            </w:r>
            <w:r w:rsidRPr="00CF0A9E">
              <w:rPr>
                <w:rFonts w:ascii="Times New Roman" w:eastAsia="Times New Roman" w:hAnsi="Times New Roman" w:cs="Times New Roman"/>
                <w:sz w:val="24"/>
                <w:szCs w:val="24"/>
              </w:rPr>
              <w:t>Eligibility for designation as a secondary school student exchange visitor program sponsor is limited to organizations: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With tax-exempt status as conferred by the Internal Revenue Service pursuant to section 501(c)(3) of the Internal Revenue Code;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Which are United States citizens as such terms are defined in §62.2.</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w:t>
            </w:r>
            <w:r w:rsidRPr="00CF0A9E">
              <w:rPr>
                <w:rFonts w:ascii="Times New Roman" w:eastAsia="Times New Roman" w:hAnsi="Times New Roman" w:cs="Times New Roman"/>
                <w:i/>
                <w:iCs/>
                <w:sz w:val="24"/>
                <w:szCs w:val="24"/>
              </w:rPr>
              <w:t>Program eligibility. </w:t>
            </w:r>
            <w:r w:rsidRPr="00CF0A9E">
              <w:rPr>
                <w:rFonts w:ascii="Times New Roman" w:eastAsia="Times New Roman" w:hAnsi="Times New Roman" w:cs="Times New Roman"/>
                <w:sz w:val="24"/>
                <w:szCs w:val="24"/>
              </w:rPr>
              <w:t>Secondary school student exchange visitor programs designated by the Department of State must: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Require all participants to be enrolled and participating in a full course of study at an accredited educational institution;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Allow entry of participants for not less than one academic semester (or quarter equivalency) nor more than two academic semesters (or quarter equivalency) duration;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Be conducted on a U.S. academic calendar year basis, except for students from countries whose academic year is opposite that of the United States. Exchange students may begin in the second semester of a U.S. academic year if specifically permitted to do so, in writing, by the school in which the exchange visitor is enrolled. Both the host family and school must be notified prior to the exchange student's arrival in the United States that the placement is for either an academic semester or year, or calendar year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 </w:t>
            </w:r>
            <w:r w:rsidRPr="00CF0A9E">
              <w:rPr>
                <w:rFonts w:ascii="Times New Roman" w:eastAsia="Times New Roman" w:hAnsi="Times New Roman" w:cs="Times New Roman"/>
                <w:i/>
                <w:iCs/>
                <w:sz w:val="24"/>
                <w:szCs w:val="24"/>
              </w:rPr>
              <w:t>Program administration. </w:t>
            </w:r>
            <w:r w:rsidRPr="00CF0A9E">
              <w:rPr>
                <w:rFonts w:ascii="Times New Roman" w:eastAsia="Times New Roman" w:hAnsi="Times New Roman" w:cs="Times New Roman"/>
                <w:sz w:val="24"/>
                <w:szCs w:val="24"/>
              </w:rPr>
              <w:t>Sponsors must ensure that all officers, employees, representatives, agents, and volunteers acting on their behalf:</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Are adequately trained and supervised and that any such person in direct personal contact with exchange students has been vetted through a criminal background check ;</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Make no student placement beyond 120 miles of the home of a local organizational representative authorized to act on the sponsor's behalf in both routine and emergency matters arising from an exchange student's participation in the exchange visitor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(3) Ensure that no organizational representative act as both host family and area supervisor for any exchange student participant;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Maintain, at minimum, a monthly schedule of personal contact with the student and host family, and ensure that the school has contact information for the local organizational representative and the program sponsor's main office;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 Adhere to all regulatory provisions set forth in this Part and all additional terms and conditions governing program administration that the Department may from time to time impose.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(e) </w:t>
            </w:r>
            <w:r w:rsidRPr="00CF0A9E">
              <w:rPr>
                <w:rFonts w:ascii="Times New Roman" w:eastAsia="Times New Roman" w:hAnsi="Times New Roman" w:cs="Times New Roman"/>
                <w:i/>
                <w:iCs/>
                <w:sz w:val="24"/>
                <w:szCs w:val="24"/>
              </w:rPr>
              <w:t>Student selection. </w:t>
            </w:r>
            <w:r w:rsidRPr="00CF0A9E">
              <w:rPr>
                <w:rFonts w:ascii="Times New Roman" w:eastAsia="Times New Roman" w:hAnsi="Times New Roman" w:cs="Times New Roman"/>
                <w:sz w:val="24"/>
                <w:szCs w:val="24"/>
              </w:rPr>
              <w:t>In addition to satisfying the requirements of §62.10(a), sponsors must ensure that all participants in a designated secondary school student exchange visitor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Are secondary school students in their home country who have not completed more than eleven years of primary and secondary study, exclusive of kindergarten; or are at least 15 years of age but not more than 18 years and six months of age as of the program start date;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Demonstrate maturity, good character, and scholastic aptitude;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Have not previously participated in an academic year or semester secondary school student exchange program in the United States or attended school in the United States in either F–1 or J–1 visa status.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(f) </w:t>
            </w:r>
            <w:r w:rsidRPr="00CF0A9E">
              <w:rPr>
                <w:rFonts w:ascii="Times New Roman" w:eastAsia="Times New Roman" w:hAnsi="Times New Roman" w:cs="Times New Roman"/>
                <w:i/>
                <w:iCs/>
                <w:sz w:val="24"/>
                <w:szCs w:val="24"/>
              </w:rPr>
              <w:t>Student enrollment. </w:t>
            </w:r>
            <w:r w:rsidRPr="00CF0A9E">
              <w:rPr>
                <w:rFonts w:ascii="Times New Roman" w:eastAsia="Times New Roman" w:hAnsi="Times New Roman" w:cs="Times New Roman"/>
                <w:sz w:val="24"/>
                <w:szCs w:val="24"/>
              </w:rPr>
              <w:t>(1) Sponsors must secure prior written acceptance for the enrollment of any exchange student participant in a United States public or private secondary school. Such prior acceptance must: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Be secured from the school principal or other authorized school administrator of the school or school system that the exchange student participant will attend;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Include written arrangements concerning the payment of tuition or waiver thereof if applicable.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Under no circumstance may a sponsor facilitate the entry into the United States of an exchange student for whom a written school placement has not been secured.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Sponsors must maintain copies of all written acceptances and make such documents available for Department of State inspection upon request.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(4) Sponsors must provide the school with a translated “written English language summary” of the exchange student's complete academic course work prior to commencement of school, in addition to any additional documents the school may require. Sponsors must inform the prospective host school of any student who has completed secondary school in his/her home country.</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 Sponsors may not facilitate the enrollment of more than five exchange students in one school unless the school itself has requested, in writing, the placement of more than five students.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(6) Upon issuance of Form DS–2019 to a prospective participant, the sponsor accepts full responsibility for placing the student, except in cases of voluntary student withdraw or visa denial.</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(g) </w:t>
            </w:r>
            <w:r w:rsidRPr="00CF0A9E">
              <w:rPr>
                <w:rFonts w:ascii="Times New Roman" w:eastAsia="Times New Roman" w:hAnsi="Times New Roman" w:cs="Times New Roman"/>
                <w:i/>
                <w:iCs/>
                <w:sz w:val="24"/>
                <w:szCs w:val="24"/>
              </w:rPr>
              <w:t>Student orientation. </w:t>
            </w:r>
            <w:r w:rsidRPr="00CF0A9E">
              <w:rPr>
                <w:rFonts w:ascii="Times New Roman" w:eastAsia="Times New Roman" w:hAnsi="Times New Roman" w:cs="Times New Roman"/>
                <w:sz w:val="24"/>
                <w:szCs w:val="24"/>
              </w:rPr>
              <w:t>In addition to the orientation requirements set forth at §62.10, all sponsors must provide exchange students, prior to their departure from the home country, with the following information: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A summary of all operating procedures, rules, and regulations governing student participation in the exchange visitor program along with a detailed summary of travel arrangements;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Age and language appropriate information on how to identify and report sexual abuse or exploitation;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A detailed profile of the host family in which the exchange student is placed. The profile must state whether the host family is either a permanent placement or a temporary arrival family;</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A detailed profile of the school and community in which the exchange student is placed;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 An identification card, which lists the exchange student's name, United States host family placement address and telephone number, and a telephone number which affords immediate contact with both the program sponsor, the program sponsor's organizational representative, and Department of State in case of emergency. Such cards may be provided in advance of home country departure or immediately upon entry into the United States.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(h) </w:t>
            </w:r>
            <w:r w:rsidRPr="00CF0A9E">
              <w:rPr>
                <w:rFonts w:ascii="Times New Roman" w:eastAsia="Times New Roman" w:hAnsi="Times New Roman" w:cs="Times New Roman"/>
                <w:i/>
                <w:iCs/>
                <w:sz w:val="24"/>
                <w:szCs w:val="24"/>
              </w:rPr>
              <w:t>Student extra-curricular activities. </w:t>
            </w:r>
            <w:r w:rsidRPr="00CF0A9E">
              <w:rPr>
                <w:rFonts w:ascii="Times New Roman" w:eastAsia="Times New Roman" w:hAnsi="Times New Roman" w:cs="Times New Roman"/>
                <w:sz w:val="24"/>
                <w:szCs w:val="24"/>
              </w:rPr>
              <w:t>Exchange students may participate in school sanctioned and sponsored extra-curricular activities, including athletics, if such participation is: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 xml:space="preserve">(1) Authorized by the local school district in which the student is enrolled; </w:t>
            </w:r>
            <w:r w:rsidRPr="00CF0A9E">
              <w:rPr>
                <w:rFonts w:ascii="Times New Roman" w:eastAsia="Times New Roman" w:hAnsi="Times New Roman" w:cs="Times New Roman"/>
                <w:sz w:val="24"/>
                <w:szCs w:val="24"/>
              </w:rPr>
              <w:lastRenderedPageBreak/>
              <w:t>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Authorized by the State authority responsible for determination of athletic eligibility, if applicable.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w:t>
            </w:r>
            <w:r w:rsidRPr="00CF0A9E">
              <w:rPr>
                <w:rFonts w:ascii="Times New Roman" w:eastAsia="Times New Roman" w:hAnsi="Times New Roman" w:cs="Times New Roman"/>
                <w:i/>
                <w:iCs/>
                <w:sz w:val="24"/>
                <w:szCs w:val="24"/>
              </w:rPr>
              <w:t>Student employment. </w:t>
            </w:r>
            <w:r w:rsidRPr="00CF0A9E">
              <w:rPr>
                <w:rFonts w:ascii="Times New Roman" w:eastAsia="Times New Roman" w:hAnsi="Times New Roman" w:cs="Times New Roman"/>
                <w:sz w:val="24"/>
                <w:szCs w:val="24"/>
              </w:rPr>
              <w:t>Exchange students may not be employed on either a full or part-time basis but may accept sporadic or intermittent employment such as babysitting or yard work.</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(j) </w:t>
            </w:r>
            <w:r w:rsidRPr="00CF0A9E">
              <w:rPr>
                <w:rFonts w:ascii="Times New Roman" w:eastAsia="Times New Roman" w:hAnsi="Times New Roman" w:cs="Times New Roman"/>
                <w:i/>
                <w:iCs/>
                <w:sz w:val="24"/>
                <w:szCs w:val="24"/>
              </w:rPr>
              <w:t>Host family selection. </w:t>
            </w:r>
            <w:r w:rsidRPr="00CF0A9E">
              <w:rPr>
                <w:rFonts w:ascii="Times New Roman" w:eastAsia="Times New Roman" w:hAnsi="Times New Roman" w:cs="Times New Roman"/>
                <w:sz w:val="24"/>
                <w:szCs w:val="24"/>
              </w:rPr>
              <w:t>Sponsors must adequately screen and select all potential host families and at a minimum must: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Provide potential host families with a detailed summary of the exchange visitor program and the parameters of their participation, duties, and obligations;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Utilize a standard application form that must be signed and dated by all potential host family applicants which provides a detailed summary and profile of the host family, the physical home environment, family composition, and community environment. Exchange students are not permitted to reside with relatives.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Conduct an in-person interview with all family members residing in the home;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Ensure that the host family is capable of providing a comfortable and nurturing home environment;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 Ensure that the host family has a good reputation and character by securing two personal references for each host family from the school or community, attesting to the host family's good reputation and character;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(6) Ensure that the host family has adequate financial resources to undertake hosting obligations;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(7) Verify that each member of the host family household eighteen years of age and older has undergone a criminal background check;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(8) Maintain a record of all documentation, including but not limited to application forms, background checks, evaluations, and interviews, for all selected host families for a period of three years.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(k) </w:t>
            </w:r>
            <w:r w:rsidRPr="00CF0A9E">
              <w:rPr>
                <w:rFonts w:ascii="Times New Roman" w:eastAsia="Times New Roman" w:hAnsi="Times New Roman" w:cs="Times New Roman"/>
                <w:i/>
                <w:iCs/>
                <w:sz w:val="24"/>
                <w:szCs w:val="24"/>
              </w:rPr>
              <w:t>Host family orientation. </w:t>
            </w:r>
            <w:r w:rsidRPr="00CF0A9E">
              <w:rPr>
                <w:rFonts w:ascii="Times New Roman" w:eastAsia="Times New Roman" w:hAnsi="Times New Roman" w:cs="Times New Roman"/>
                <w:sz w:val="24"/>
                <w:szCs w:val="24"/>
              </w:rPr>
              <w:t>In addition to the orientation requirements set forth in Sec. 62.10, sponsors must: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(1) Inform all host families of the philosophy, rules, and regulations governing the sponsor's exchange visitor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Provide all selected host families with a copy of Department of State-promulgated Exchange Visitor Program regulations;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Advise all selected host families of strategies for cross-cultural interaction and conduct workshops which will familiarize the host family with cultural differences and practices.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(l) </w:t>
            </w:r>
            <w:r w:rsidRPr="00CF0A9E">
              <w:rPr>
                <w:rFonts w:ascii="Times New Roman" w:eastAsia="Times New Roman" w:hAnsi="Times New Roman" w:cs="Times New Roman"/>
                <w:i/>
                <w:iCs/>
                <w:sz w:val="24"/>
                <w:szCs w:val="24"/>
              </w:rPr>
              <w:t>Host family placement. </w:t>
            </w:r>
            <w:r w:rsidRPr="00CF0A9E">
              <w:rPr>
                <w:rFonts w:ascii="Times New Roman" w:eastAsia="Times New Roman" w:hAnsi="Times New Roman" w:cs="Times New Roman"/>
                <w:sz w:val="24"/>
                <w:szCs w:val="24"/>
              </w:rPr>
              <w:t>(1) Sponsors must secure, prior to the student's departure from his or her home country, a permanent or arrival host family placement for each exchange student participant. Sponsors may not: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Facilitate the entry into the United States for an exchange student for whom a host family placement has not been secured;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Place more than one exchange student with a host family without the express prior written consent of the Department of State. Under no circumstance may more than two exchange students may be placed with one host family.</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Sponsors must advise both the exchange student and host family, in writing, of the respective family compositions and backgrounds of each, whether the host family placement is a permanent or temporary placement, and facilitate and encourage the exchange of correspondence between the two prior to the student's departure from the home country.</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In the event of unforeseen circumstances which necessitate a change of host family placement, the sponsor must document the reason(s) necessitating such change and provide the Department of State with an annual statistical summary reflecting the number and reason(s) for such change in host family placement in the program's annual report.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(m) </w:t>
            </w:r>
            <w:r w:rsidRPr="00CF0A9E">
              <w:rPr>
                <w:rFonts w:ascii="Times New Roman" w:eastAsia="Times New Roman" w:hAnsi="Times New Roman" w:cs="Times New Roman"/>
                <w:i/>
                <w:iCs/>
                <w:sz w:val="24"/>
                <w:szCs w:val="24"/>
              </w:rPr>
              <w:t>Reporting requirements. </w:t>
            </w:r>
            <w:r w:rsidRPr="00CF0A9E">
              <w:rPr>
                <w:rFonts w:ascii="Times New Roman" w:eastAsia="Times New Roman" w:hAnsi="Times New Roman" w:cs="Times New Roman"/>
                <w:sz w:val="24"/>
                <w:szCs w:val="24"/>
              </w:rPr>
              <w:t>Along with the annual report required by regulations set forth at §62.15, sponsors must file with the Department of State the following information: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Sponsors must immediately report to the Department any incident or allegation involving the actual or alleged sexual exploitation or abuse of an exchange student participant. Sponsors must also report such allegations as required by local or state statute or regulation. Failure to report such incidents to the Department and, as required by state law or regulation, to local law enforcement authorities shall be grounds for the summary suspension and termination of the sponsor's Exchange Visitor Program designation.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(2) A summation of all situations which resulted in the placement of exchange student participants with more than one host family or school placement;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Provide a report of all final academic year and semester program participant placements by August 31 for the upcoming academic year or January 15 for the Spring semester and calendar year. The report must provide at a minimum, the exchange visitor student's full name, Form DS–2019 number (SEVIS ID #), host family placement (current U.S. address), and school (site of activity) address.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[71 FR 16697, Apr. 4, 2006]</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29" w:name="22:1.0.1.7.37.2.1.7"/>
            <w:r w:rsidRPr="00CF0A9E">
              <w:rPr>
                <w:rFonts w:ascii="Times New Roman" w:eastAsia="Times New Roman" w:hAnsi="Times New Roman" w:cs="Times New Roman"/>
                <w:b/>
                <w:bCs/>
                <w:sz w:val="20"/>
                <w:szCs w:val="20"/>
              </w:rPr>
              <w:t>§ 62.26   Specialists.</w:t>
            </w:r>
          </w:p>
          <w:bookmarkEnd w:id="29"/>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48" name="Picture 48"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w:t>
            </w:r>
            <w:r w:rsidRPr="00CF0A9E">
              <w:rPr>
                <w:rFonts w:ascii="Times New Roman" w:eastAsia="Times New Roman" w:hAnsi="Times New Roman" w:cs="Times New Roman"/>
                <w:i/>
                <w:iCs/>
                <w:sz w:val="24"/>
                <w:szCs w:val="24"/>
              </w:rPr>
              <w:t>Introduction. </w:t>
            </w:r>
            <w:r w:rsidRPr="00CF0A9E">
              <w:rPr>
                <w:rFonts w:ascii="Times New Roman" w:eastAsia="Times New Roman" w:hAnsi="Times New Roman" w:cs="Times New Roman"/>
                <w:sz w:val="24"/>
                <w:szCs w:val="24"/>
              </w:rPr>
              <w:t>These regulations govern experts in a field of specialized knowledge or skill coming to the United States for observing, consulting, or demonstrating special skills, except: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Research scholars and professors, who are governed by regulations set forth at §62.20;</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Short-term scholars, who are governed by regulations set forth at §62.21;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Alien physicians in graduate medical education or training, who are governed by regulations set forth in §62.27.</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w:t>
            </w:r>
            <w:r w:rsidRPr="00CF0A9E">
              <w:rPr>
                <w:rFonts w:ascii="Times New Roman" w:eastAsia="Times New Roman" w:hAnsi="Times New Roman" w:cs="Times New Roman"/>
                <w:i/>
                <w:iCs/>
                <w:sz w:val="24"/>
                <w:szCs w:val="24"/>
              </w:rPr>
              <w:t>Purpose. </w:t>
            </w:r>
            <w:r w:rsidRPr="00CF0A9E">
              <w:rPr>
                <w:rFonts w:ascii="Times New Roman" w:eastAsia="Times New Roman" w:hAnsi="Times New Roman" w:cs="Times New Roman"/>
                <w:sz w:val="24"/>
                <w:szCs w:val="24"/>
              </w:rPr>
              <w:t xml:space="preserve">The Exchange Visitor Program promotes the interchange of knowledge and skills among foreign and American specialists, who are defined as experts in a field of specialized knowledge or skills, and who visit the United States for the purpose of observing, consulting, or demonstrating their special skills. It does so by providing foreign specialists the opportunity to observe American institutions and methods of practice in their professional fields, and to share their specialized knowledge with their American colleagues. The exchange of specialists promotes mutual enrichment, and furthers linkages among scientific institutions, government agencies, museums, corporations, libraries, and similar types of institutions. Such exchanges also enable visitors to better understand American culture and society and enhance American knowledge of foreign cultures and skills. This category is intended for exchanges with experts in such areas, for example, as mass media communication, environmental science, youth leadership, international educational exchange, museum exhibitions, labor law, public </w:t>
            </w:r>
            <w:r w:rsidRPr="00CF0A9E">
              <w:rPr>
                <w:rFonts w:ascii="Times New Roman" w:eastAsia="Times New Roman" w:hAnsi="Times New Roman" w:cs="Times New Roman"/>
                <w:sz w:val="24"/>
                <w:szCs w:val="24"/>
              </w:rPr>
              <w:lastRenderedPageBreak/>
              <w:t>administration, and library science. This category is not intended for experts covered by the exchange visitor categories listed in paragraphs (a) (1) through (3) of this section.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w:t>
            </w:r>
            <w:r w:rsidRPr="00CF0A9E">
              <w:rPr>
                <w:rFonts w:ascii="Times New Roman" w:eastAsia="Times New Roman" w:hAnsi="Times New Roman" w:cs="Times New Roman"/>
                <w:i/>
                <w:iCs/>
                <w:sz w:val="24"/>
                <w:szCs w:val="24"/>
              </w:rPr>
              <w:t>Designation. </w:t>
            </w:r>
            <w:r w:rsidRPr="00CF0A9E">
              <w:rPr>
                <w:rFonts w:ascii="Times New Roman" w:eastAsia="Times New Roman" w:hAnsi="Times New Roman" w:cs="Times New Roman"/>
                <w:sz w:val="24"/>
                <w:szCs w:val="24"/>
              </w:rPr>
              <w:t>The Department of State may, in its discretion, designate </w:t>
            </w:r>
            <w:r w:rsidRPr="00CF0A9E">
              <w:rPr>
                <w:rFonts w:ascii="Times New Roman" w:eastAsia="Times New Roman" w:hAnsi="Times New Roman" w:cs="Times New Roman"/>
                <w:i/>
                <w:iCs/>
                <w:sz w:val="24"/>
                <w:szCs w:val="24"/>
              </w:rPr>
              <w:t>bona fide</w:t>
            </w:r>
            <w:r w:rsidRPr="00CF0A9E">
              <w:rPr>
                <w:rFonts w:ascii="Times New Roman" w:eastAsia="Times New Roman" w:hAnsi="Times New Roman" w:cs="Times New Roman"/>
                <w:sz w:val="24"/>
                <w:szCs w:val="24"/>
              </w:rPr>
              <w:t>programs satisfying the objectives in section (b) above as an exchange visitor program in the specialist category.</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 </w:t>
            </w:r>
            <w:r w:rsidRPr="00CF0A9E">
              <w:rPr>
                <w:rFonts w:ascii="Times New Roman" w:eastAsia="Times New Roman" w:hAnsi="Times New Roman" w:cs="Times New Roman"/>
                <w:i/>
                <w:iCs/>
                <w:sz w:val="24"/>
                <w:szCs w:val="24"/>
              </w:rPr>
              <w:t>Visitor eligibility. </w:t>
            </w:r>
            <w:r w:rsidRPr="00CF0A9E">
              <w:rPr>
                <w:rFonts w:ascii="Times New Roman" w:eastAsia="Times New Roman" w:hAnsi="Times New Roman" w:cs="Times New Roman"/>
                <w:sz w:val="24"/>
                <w:szCs w:val="24"/>
              </w:rPr>
              <w:t>A foreign national shall be eligible to participate in an exchange visitor program as a specialist if the individual:</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Is an expert in a field of specialized knowledge or skill;</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Seeks to travel to the United States for the purpose of observing, consulting, or demonstrating his or her special knowledge or skills;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Does not fill a permanent or long-term position of employment while in the United States.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(e) </w:t>
            </w:r>
            <w:r w:rsidRPr="00CF0A9E">
              <w:rPr>
                <w:rFonts w:ascii="Times New Roman" w:eastAsia="Times New Roman" w:hAnsi="Times New Roman" w:cs="Times New Roman"/>
                <w:i/>
                <w:iCs/>
                <w:sz w:val="24"/>
                <w:szCs w:val="24"/>
              </w:rPr>
              <w:t>Visitor selection. </w:t>
            </w:r>
            <w:r w:rsidRPr="00CF0A9E">
              <w:rPr>
                <w:rFonts w:ascii="Times New Roman" w:eastAsia="Times New Roman" w:hAnsi="Times New Roman" w:cs="Times New Roman"/>
                <w:sz w:val="24"/>
                <w:szCs w:val="24"/>
              </w:rPr>
              <w:t>Sponsors shall adequately screen and select specialists prior to accepting them for the program, providing a formal selection process, including at a minimum: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Evaluation of the qualifications of foreign nationals to determine whether they meet the definition of specialist as set forth in §62.4(g);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Screening foreign nationals to ensure that the requirements of §62.10(a) are satisfied.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(f) </w:t>
            </w:r>
            <w:r w:rsidRPr="00CF0A9E">
              <w:rPr>
                <w:rFonts w:ascii="Times New Roman" w:eastAsia="Times New Roman" w:hAnsi="Times New Roman" w:cs="Times New Roman"/>
                <w:i/>
                <w:iCs/>
                <w:sz w:val="24"/>
                <w:szCs w:val="24"/>
              </w:rPr>
              <w:t>Program disclosure. </w:t>
            </w:r>
            <w:r w:rsidRPr="00CF0A9E">
              <w:rPr>
                <w:rFonts w:ascii="Times New Roman" w:eastAsia="Times New Roman" w:hAnsi="Times New Roman" w:cs="Times New Roman"/>
                <w:sz w:val="24"/>
                <w:szCs w:val="24"/>
              </w:rPr>
              <w:t>Before the program begins, the sponsor shall provide the specialist, in addition to what is required in §62.10(b), with:</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Information on the length and location(s) of his or her exchange visitor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A summary of the significant components of the program;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A written statement which clearly states the stipend, if any, to be paid to the specialist.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(g) </w:t>
            </w:r>
            <w:r w:rsidRPr="00CF0A9E">
              <w:rPr>
                <w:rFonts w:ascii="Times New Roman" w:eastAsia="Times New Roman" w:hAnsi="Times New Roman" w:cs="Times New Roman"/>
                <w:i/>
                <w:iCs/>
                <w:sz w:val="24"/>
                <w:szCs w:val="24"/>
              </w:rPr>
              <w:t>Issuance of Form IAP–66. </w:t>
            </w:r>
            <w:r w:rsidRPr="00CF0A9E">
              <w:rPr>
                <w:rFonts w:ascii="Times New Roman" w:eastAsia="Times New Roman" w:hAnsi="Times New Roman" w:cs="Times New Roman"/>
                <w:sz w:val="24"/>
                <w:szCs w:val="24"/>
              </w:rPr>
              <w:t>The Form DS–2019 shall be issued only after the specialist has been accepted by the organization(s) with which he or she will participate in an exchange visitor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(h) </w:t>
            </w:r>
            <w:r w:rsidRPr="00CF0A9E">
              <w:rPr>
                <w:rFonts w:ascii="Times New Roman" w:eastAsia="Times New Roman" w:hAnsi="Times New Roman" w:cs="Times New Roman"/>
                <w:i/>
                <w:iCs/>
                <w:sz w:val="24"/>
                <w:szCs w:val="24"/>
              </w:rPr>
              <w:t>Location of the exchange. </w:t>
            </w:r>
            <w:r w:rsidRPr="00CF0A9E">
              <w:rPr>
                <w:rFonts w:ascii="Times New Roman" w:eastAsia="Times New Roman" w:hAnsi="Times New Roman" w:cs="Times New Roman"/>
                <w:sz w:val="24"/>
                <w:szCs w:val="24"/>
              </w:rPr>
              <w:t xml:space="preserve">The specialist shall participate in an exchange </w:t>
            </w:r>
            <w:r w:rsidRPr="00CF0A9E">
              <w:rPr>
                <w:rFonts w:ascii="Times New Roman" w:eastAsia="Times New Roman" w:hAnsi="Times New Roman" w:cs="Times New Roman"/>
                <w:sz w:val="24"/>
                <w:szCs w:val="24"/>
              </w:rPr>
              <w:lastRenderedPageBreak/>
              <w:t>visitor program at the location(s) listed on his or her Form DS–2019.</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w:t>
            </w:r>
            <w:r w:rsidRPr="00CF0A9E">
              <w:rPr>
                <w:rFonts w:ascii="Times New Roman" w:eastAsia="Times New Roman" w:hAnsi="Times New Roman" w:cs="Times New Roman"/>
                <w:i/>
                <w:iCs/>
                <w:sz w:val="24"/>
                <w:szCs w:val="24"/>
              </w:rPr>
              <w:t>Duration of participation. </w:t>
            </w:r>
            <w:r w:rsidRPr="00CF0A9E">
              <w:rPr>
                <w:rFonts w:ascii="Times New Roman" w:eastAsia="Times New Roman" w:hAnsi="Times New Roman" w:cs="Times New Roman"/>
                <w:sz w:val="24"/>
                <w:szCs w:val="24"/>
              </w:rPr>
              <w:t>The specialist shall be authorized to participate in the Exchange Visitor Program for the length of time necessary to complete the program, which shall not exceed one year.</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30" w:name="22:1.0.1.7.37.2.1.8"/>
            <w:r w:rsidRPr="00CF0A9E">
              <w:rPr>
                <w:rFonts w:ascii="Times New Roman" w:eastAsia="Times New Roman" w:hAnsi="Times New Roman" w:cs="Times New Roman"/>
                <w:b/>
                <w:bCs/>
                <w:sz w:val="20"/>
                <w:szCs w:val="20"/>
              </w:rPr>
              <w:t>§ 62.27   Alien physicians.</w:t>
            </w:r>
          </w:p>
          <w:bookmarkEnd w:id="30"/>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49" name="Picture 49"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w:t>
            </w:r>
            <w:r w:rsidRPr="00CF0A9E">
              <w:rPr>
                <w:rFonts w:ascii="Times New Roman" w:eastAsia="Times New Roman" w:hAnsi="Times New Roman" w:cs="Times New Roman"/>
                <w:i/>
                <w:iCs/>
                <w:sz w:val="24"/>
                <w:szCs w:val="24"/>
              </w:rPr>
              <w:t>Purpose. </w:t>
            </w:r>
            <w:r w:rsidRPr="00CF0A9E">
              <w:rPr>
                <w:rFonts w:ascii="Times New Roman" w:eastAsia="Times New Roman" w:hAnsi="Times New Roman" w:cs="Times New Roman"/>
                <w:sz w:val="24"/>
                <w:szCs w:val="24"/>
              </w:rPr>
              <w:t>Pursuant to the Mutual Educational and Cultural Exchange Act, as amended by the Health Care Professions Act, Public Law 94–484, the Department of State facilitates exchanges for foreign medical graduates seeking to pursue graduate medical education or training at accredited schools of medicine or scientific institutions. The Department of State also facilitates exchanges of foreign medical graduates seeking to pursue programs involving observation, consultation, teaching, or research activities.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w:t>
            </w:r>
            <w:r w:rsidRPr="00CF0A9E">
              <w:rPr>
                <w:rFonts w:ascii="Times New Roman" w:eastAsia="Times New Roman" w:hAnsi="Times New Roman" w:cs="Times New Roman"/>
                <w:i/>
                <w:iCs/>
                <w:sz w:val="24"/>
                <w:szCs w:val="24"/>
              </w:rPr>
              <w:t>Clinical exchange programs. </w:t>
            </w:r>
            <w:r w:rsidRPr="00CF0A9E">
              <w:rPr>
                <w:rFonts w:ascii="Times New Roman" w:eastAsia="Times New Roman" w:hAnsi="Times New Roman" w:cs="Times New Roman"/>
                <w:sz w:val="24"/>
                <w:szCs w:val="24"/>
              </w:rPr>
              <w:t>The Educational Commission for Foreign Medical Graduates must sponsor alien physicians who wish to pursue programs of graduate medical education or training conducted by accredited U.S. schools of medicine or scientific institutions. Such Foreign Medical Graduates shall:</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Have adequate prior education and training to participate satisfactorily in the program for which they are coming to the United States;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Be able to adapt to the educational and cultural environment in which they will be receiving their education or training;</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Have the background, needs, and experiences suitable to the program as required in §62.10(a)(1);</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Have competency in oral and written English;</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 Have passed either Parts I and II of the National Board of Medical Examiners Examination, the Foreign Medical Graduate Examination in the Medical Sciences, the United States Medical Licensing Examination, Step I and Step II, or the Visa Qualifying Examination (VQE) prepared by the National Board of Medical Examiners, administered by the Educational Commission for Foreign Medical Graduates. [NB—Graduates of a school of medicine accredited by the Liaison Committee on Medical Education are exempted by law from the requirement of passing either Parts I and II of the National Board of Medical Examiners Examination or the Visa Qualifying Examination (VQE)];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(6) Provide a statement of need from the government of the country of their nationality or last legal permanent residence. Such statement must provide written assurance, satisfactory to the Secretary of Health and Human Services, that there is a need in that country for persons with the skills the alien physician seeks to acquire and shall be submitted to the Educational Commission for Foreign Medical Graduates by the participant's government. The statement of need must bear the seal of the concerned government and be signed by a duly designated official of the government. The text of such statement of need shall read as follows: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0"/>
                <w:szCs w:val="20"/>
              </w:rPr>
            </w:pPr>
            <w:r w:rsidRPr="00CF0A9E">
              <w:rPr>
                <w:rFonts w:ascii="Times New Roman" w:eastAsia="Times New Roman" w:hAnsi="Times New Roman" w:cs="Times New Roman"/>
                <w:sz w:val="20"/>
                <w:szCs w:val="20"/>
              </w:rPr>
              <w:t>Name of applicant for Visa: ___. There currently exists in (Country) a need for qualified medical practitioners in the speciality of ___. (Name of applicant for Visa) has filed a written assurance with the government of this country that he/she will return to this country upon completion of training in the United States and intends to enter the practice of medicine in the specialty for which training is being sought. Stamp (or Seal and signature) of issuing official of named country.</w:t>
            </w:r>
          </w:p>
          <w:p w:rsidR="00CF0A9E" w:rsidRPr="00CF0A9E" w:rsidRDefault="00CF0A9E" w:rsidP="00CF0A9E">
            <w:pPr>
              <w:spacing w:after="0" w:line="240" w:lineRule="auto"/>
              <w:rPr>
                <w:rFonts w:ascii="Times New Roman" w:eastAsia="Times New Roman" w:hAnsi="Times New Roman" w:cs="Times New Roman"/>
                <w:sz w:val="20"/>
                <w:szCs w:val="20"/>
              </w:rPr>
            </w:pPr>
            <w:r w:rsidRPr="00CF0A9E">
              <w:rPr>
                <w:rFonts w:ascii="Times New Roman" w:eastAsia="Times New Roman" w:hAnsi="Times New Roman" w:cs="Times New Roman"/>
                <w:sz w:val="20"/>
                <w:szCs w:val="20"/>
              </w:rPr>
              <w:t>Dated:____________________</w:t>
            </w:r>
            <w:r w:rsidRPr="00CF0A9E">
              <w:rPr>
                <w:rFonts w:ascii="Times New Roman" w:eastAsia="Times New Roman" w:hAnsi="Times New Roman" w:cs="Times New Roman"/>
                <w:sz w:val="20"/>
                <w:szCs w:val="20"/>
              </w:rPr>
              <w:br/>
              <w:t>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0"/>
                <w:szCs w:val="20"/>
              </w:rPr>
            </w:pPr>
            <w:r w:rsidRPr="00CF0A9E">
              <w:rPr>
                <w:rFonts w:ascii="Times New Roman" w:eastAsia="Times New Roman" w:hAnsi="Times New Roman" w:cs="Times New Roman"/>
                <w:sz w:val="20"/>
                <w:szCs w:val="20"/>
              </w:rPr>
              <w:t>Official of Named Country.</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(7) Submit an agreement or contract from a U.S. accredited medical school, an affiliated hospital, or a scientific institution to provide the accredited graduate medical education. The agreement or contract must be signed by both the alien physician and the official responsible for the training.</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w:t>
            </w:r>
            <w:r w:rsidRPr="00CF0A9E">
              <w:rPr>
                <w:rFonts w:ascii="Times New Roman" w:eastAsia="Times New Roman" w:hAnsi="Times New Roman" w:cs="Times New Roman"/>
                <w:i/>
                <w:iCs/>
                <w:sz w:val="24"/>
                <w:szCs w:val="24"/>
              </w:rPr>
              <w:t>Non-clinical exchange programs. </w:t>
            </w:r>
            <w:r w:rsidRPr="00CF0A9E">
              <w:rPr>
                <w:rFonts w:ascii="Times New Roman" w:eastAsia="Times New Roman" w:hAnsi="Times New Roman" w:cs="Times New Roman"/>
                <w:sz w:val="24"/>
                <w:szCs w:val="24"/>
              </w:rPr>
              <w:t>(1) A United States university or academic medical center which has been designated an exchange visitor program by the Secretary of State of the Department of State is authorized to issue From DS–2019 to alien physicians to enable them to come to the United States for the purposes of observation, consultation, teaching, or research if:</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The responsible officer or duly designated alternate of the exchange visitor program involved signs and appends to the Form DS–2019 a certification which states “this certifies that the program in which (name of physician) is to be engaged is solely for the purpose of observation, consultation, teaching, or research and that no element of patient care is involved”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The dean of the involved accredited United States medical school or his or her designee certifies to the following five points and such certification is appended to the Form DS–2019 issued to the perspective exchange visitor alien physician: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The program in which (name of physician) will participate is predominantly involved with observation, consultation, teaching, or research.</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(B) Any incidental patient contact involving the alien physician will be under the direct supervision of a physician who is a U.S. citizen or resident alien and who is licensed to practice medicine in the State of 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The alien physician will not be given final responsibility for the diagnosis and treatment of patients.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 Any activities of the alien physician will conform fully with the State licensing requirements and regulations for medical and health care professionals in the State in which the alien physician is pursuing the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(E) Any experience gained in this program will not be creditable towards any clinical requirements for medical specialty board certification.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The Educational Commission for Foreign Medical Graduates may also issue Form DS–2019 to alien physicians who are coming to the United States to participate in a program of observation, consultation, teaching, or research provided the required letter of certification as outlined in this paragraph is appended to the Form DS–2019.</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 </w:t>
            </w:r>
            <w:r w:rsidRPr="00CF0A9E">
              <w:rPr>
                <w:rFonts w:ascii="Times New Roman" w:eastAsia="Times New Roman" w:hAnsi="Times New Roman" w:cs="Times New Roman"/>
                <w:i/>
                <w:iCs/>
                <w:sz w:val="24"/>
                <w:szCs w:val="24"/>
              </w:rPr>
              <w:t>Public health and preventive medicine programs. </w:t>
            </w:r>
            <w:r w:rsidRPr="00CF0A9E">
              <w:rPr>
                <w:rFonts w:ascii="Times New Roman" w:eastAsia="Times New Roman" w:hAnsi="Times New Roman" w:cs="Times New Roman"/>
                <w:sz w:val="24"/>
                <w:szCs w:val="24"/>
              </w:rPr>
              <w:t>A United States university, academic medical center, school of public health, or other public health institution which has been designated as an exchange visitor program sponsor by the Secretary of State of the Department of State is authorized to issue Forms DS–2019 to alien physicians to enable them to come to the United States for the purpose of entering into those programs which do not include any clinical activities involving direct patient care. Under these circumstances, the special eligibility requirements listed in paragraphs (b) and (c) of this section need not be met. The responsible officer or alternate responsible officer of the exchange visitor program involved shall append a certification to the Form DS–2019 which states.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0"/>
                <w:szCs w:val="20"/>
              </w:rPr>
            </w:pPr>
            <w:r w:rsidRPr="00CF0A9E">
              <w:rPr>
                <w:rFonts w:ascii="Times New Roman" w:eastAsia="Times New Roman" w:hAnsi="Times New Roman" w:cs="Times New Roman"/>
                <w:sz w:val="20"/>
                <w:szCs w:val="20"/>
              </w:rPr>
              <w:t>This certifies that the program in which (name of physician) is to be engaged does not include any clinical activities involving direct patient care.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(e) </w:t>
            </w:r>
            <w:r w:rsidRPr="00CF0A9E">
              <w:rPr>
                <w:rFonts w:ascii="Times New Roman" w:eastAsia="Times New Roman" w:hAnsi="Times New Roman" w:cs="Times New Roman"/>
                <w:i/>
                <w:iCs/>
                <w:sz w:val="24"/>
                <w:szCs w:val="24"/>
              </w:rPr>
              <w:t>Duration of participation. </w:t>
            </w:r>
            <w:r w:rsidRPr="00CF0A9E">
              <w:rPr>
                <w:rFonts w:ascii="Times New Roman" w:eastAsia="Times New Roman" w:hAnsi="Times New Roman" w:cs="Times New Roman"/>
                <w:sz w:val="24"/>
                <w:szCs w:val="24"/>
              </w:rPr>
              <w:t xml:space="preserve">(1) The duration of an alien physician's participation in a program of graduate medical education or training as described in paragraph (b) of this section is limited to the time typically required to complete such program. Duration shall be determined by the Secretary of State of the Department of State at the time of the alien physician's entry into the United States. Such determination shall be based on criteria established in coordination with the Secretary of Health and Human Services and which take into consideration the requirements of the various medical specialty boards as evidenced in the Director of Medical Specialties </w:t>
            </w:r>
            <w:r w:rsidRPr="00CF0A9E">
              <w:rPr>
                <w:rFonts w:ascii="Times New Roman" w:eastAsia="Times New Roman" w:hAnsi="Times New Roman" w:cs="Times New Roman"/>
                <w:sz w:val="24"/>
                <w:szCs w:val="24"/>
              </w:rPr>
              <w:lastRenderedPageBreak/>
              <w:t>published by Marquis Who's Who for the American Board of Medical Specialties.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Duration of participation is limited to seven years unless the alien physician has demonstrated to the satisfaction of the Secretary of State that the country to which the alien physician will return at the end of additional specialty education or training has an exceptional need for an individual with such additional qualification.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Subject to the limitations set forth above, duration of participation may, for good cause shown, be extended beyond the period of actual training or education to include the time necessary to take an examination required for certification by a specialty board.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The Secretary of State may include within the duration of participation a period of supervised medical practice in the United States if such practice is an eligibility requirement for certification by a specialty board.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Alien physicians shall be permitted to undertake graduate medical education or training in a specialty or subspecialty program whose board requirements are not published in the Director of Medical Specialists if the Board requirements are certified to the Secretary of State and to the Educational Commission for Foreign Medical Graduates by the Executive Secretary of the cognizant component board of the American Board of Medical Specialties.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The Secretary of State may, for good cause shown, grant an extension of the program to permit an alien physician to repeat one year of clinical medical training.</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 The alien physician must furnish the Attorney General each year with an affidavit (Form I–644) that attests the alien physician: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Is in good standing in the program of graduate medical education or training in which the alien physician is participating;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Will return to the country of his nationality or last legal permanent resident upon completion of the education or training for which he came to the United States.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(f) </w:t>
            </w:r>
            <w:r w:rsidRPr="00CF0A9E">
              <w:rPr>
                <w:rFonts w:ascii="Times New Roman" w:eastAsia="Times New Roman" w:hAnsi="Times New Roman" w:cs="Times New Roman"/>
                <w:i/>
                <w:iCs/>
                <w:sz w:val="24"/>
                <w:szCs w:val="24"/>
              </w:rPr>
              <w:t>Change of program. </w:t>
            </w:r>
            <w:r w:rsidRPr="00CF0A9E">
              <w:rPr>
                <w:rFonts w:ascii="Times New Roman" w:eastAsia="Times New Roman" w:hAnsi="Times New Roman" w:cs="Times New Roman"/>
                <w:sz w:val="24"/>
                <w:szCs w:val="24"/>
              </w:rPr>
              <w:t xml:space="preserve">The alien physician may, once and not later than two years after the date the alien physician enters the United States as an exchange visitor or acquires exchange visitor status, change his designated program of graduate medical education or training if the Secretary of State approves the change and if the requirements of paragraphs (b) and (e) of this </w:t>
            </w:r>
            <w:r w:rsidRPr="00CF0A9E">
              <w:rPr>
                <w:rFonts w:ascii="Times New Roman" w:eastAsia="Times New Roman" w:hAnsi="Times New Roman" w:cs="Times New Roman"/>
                <w:sz w:val="24"/>
                <w:szCs w:val="24"/>
              </w:rPr>
              <w:lastRenderedPageBreak/>
              <w:t>section are met for the newly designated specialty.</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(g) </w:t>
            </w:r>
            <w:r w:rsidRPr="00CF0A9E">
              <w:rPr>
                <w:rFonts w:ascii="Times New Roman" w:eastAsia="Times New Roman" w:hAnsi="Times New Roman" w:cs="Times New Roman"/>
                <w:i/>
                <w:iCs/>
                <w:sz w:val="24"/>
                <w:szCs w:val="24"/>
              </w:rPr>
              <w:t>Applicability of section 212(e) of the Immigration and Nationality Act. </w:t>
            </w:r>
            <w:r w:rsidRPr="00CF0A9E">
              <w:rPr>
                <w:rFonts w:ascii="Times New Roman" w:eastAsia="Times New Roman" w:hAnsi="Times New Roman" w:cs="Times New Roman"/>
                <w:sz w:val="24"/>
                <w:szCs w:val="24"/>
              </w:rPr>
              <w:t>(1) Any exchange visitor physician coming to the United States on or after January 10, 1977 for the purpose of receiving graduate medical education or training is automatically subject to the two-year home-country physical presence requirement of section 212(e) of the Immigration and Nationality Act, as amended. Such physicians are not eligible to be considered for section 212(e) waivers on the basis of “No Objection” statements issued by their governments.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Alien physicians coming to the United States for the purpose of observation, consultation, teaching, or research are not automatically subject to the two-year home-country physical presence requirement of section 212(e) of the Immigration and Nationality Act, as amended, but may be subject to this requirement if they are governmentally financed or pursuing a field of study set forth on their countries' Exchange Visitor Skills List. Such alien physicians are eligible for consideration of waivers under section 212(e) of the Immigration and Nationality Act, as amended, on the basis of “No Objection” statements submitted by their governments in their behalf through diplomatic channels to the Secretary of State of the Department of State.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[58 FR 15196, Mar. 19, 1993; 58 FR 48448, Sept. 16, 1993. Redesignated at 64 FR 54539, Oct. 7, 1999]</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31" w:name="22:1.0.1.7.37.2.1.9"/>
            <w:r w:rsidRPr="00CF0A9E">
              <w:rPr>
                <w:rFonts w:ascii="Times New Roman" w:eastAsia="Times New Roman" w:hAnsi="Times New Roman" w:cs="Times New Roman"/>
                <w:b/>
                <w:bCs/>
                <w:sz w:val="20"/>
                <w:szCs w:val="20"/>
              </w:rPr>
              <w:t>§ 62.28   International visitors.</w:t>
            </w:r>
          </w:p>
          <w:bookmarkEnd w:id="31"/>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50" name="Picture 50"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w:t>
            </w:r>
            <w:r w:rsidRPr="00CF0A9E">
              <w:rPr>
                <w:rFonts w:ascii="Times New Roman" w:eastAsia="Times New Roman" w:hAnsi="Times New Roman" w:cs="Times New Roman"/>
                <w:i/>
                <w:iCs/>
                <w:sz w:val="24"/>
                <w:szCs w:val="24"/>
              </w:rPr>
              <w:t>Purpose. </w:t>
            </w:r>
            <w:r w:rsidRPr="00CF0A9E">
              <w:rPr>
                <w:rFonts w:ascii="Times New Roman" w:eastAsia="Times New Roman" w:hAnsi="Times New Roman" w:cs="Times New Roman"/>
                <w:sz w:val="24"/>
                <w:szCs w:val="24"/>
              </w:rPr>
              <w:t>The international visitor category is for the exclusive use of the Department of State. Programs under this section are for foreign nationals who are recognized or potential leaders and are selected by the Department of State to participate in observation tours, discussions, consultation, professional meetings, conferences, workshops, and travel. These programs are designed to enable the international visitors to better understand American culture and society and contribute to enhanced American knowledge of foreign cultures. The category is for people-to-people programs which seek to develop and strengthen professional and personal ties between key foreign nationals and Americans and American institutions.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w:t>
            </w:r>
            <w:r w:rsidRPr="00CF0A9E">
              <w:rPr>
                <w:rFonts w:ascii="Times New Roman" w:eastAsia="Times New Roman" w:hAnsi="Times New Roman" w:cs="Times New Roman"/>
                <w:i/>
                <w:iCs/>
                <w:sz w:val="24"/>
                <w:szCs w:val="24"/>
              </w:rPr>
              <w:t>Selection. </w:t>
            </w:r>
            <w:r w:rsidRPr="00CF0A9E">
              <w:rPr>
                <w:rFonts w:ascii="Times New Roman" w:eastAsia="Times New Roman" w:hAnsi="Times New Roman" w:cs="Times New Roman"/>
                <w:sz w:val="24"/>
                <w:szCs w:val="24"/>
              </w:rPr>
              <w:t>The Department of State and third parties assisting the Department of State shall adequately screen and select prospective international visitors to determine compliance with §62.10(a) and the visitor eligibility requirements set forth below.</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(c) </w:t>
            </w:r>
            <w:r w:rsidRPr="00CF0A9E">
              <w:rPr>
                <w:rFonts w:ascii="Times New Roman" w:eastAsia="Times New Roman" w:hAnsi="Times New Roman" w:cs="Times New Roman"/>
                <w:i/>
                <w:iCs/>
                <w:sz w:val="24"/>
                <w:szCs w:val="24"/>
              </w:rPr>
              <w:t>Visitor eligibility. </w:t>
            </w:r>
            <w:r w:rsidRPr="00CF0A9E">
              <w:rPr>
                <w:rFonts w:ascii="Times New Roman" w:eastAsia="Times New Roman" w:hAnsi="Times New Roman" w:cs="Times New Roman"/>
                <w:sz w:val="24"/>
                <w:szCs w:val="24"/>
              </w:rPr>
              <w:t>An individual participating in an exchange visitor program as an international visitor shall be: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Selected by the Department of State;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Engaged in consultation, observation, research, training, or demonstration of special skills;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A recognized or potential leader in a field of specialized knowledge or skill.</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 </w:t>
            </w:r>
            <w:r w:rsidRPr="00CF0A9E">
              <w:rPr>
                <w:rFonts w:ascii="Times New Roman" w:eastAsia="Times New Roman" w:hAnsi="Times New Roman" w:cs="Times New Roman"/>
                <w:i/>
                <w:iCs/>
                <w:sz w:val="24"/>
                <w:szCs w:val="24"/>
              </w:rPr>
              <w:t>Program disclosure. </w:t>
            </w:r>
            <w:r w:rsidRPr="00CF0A9E">
              <w:rPr>
                <w:rFonts w:ascii="Times New Roman" w:eastAsia="Times New Roman" w:hAnsi="Times New Roman" w:cs="Times New Roman"/>
                <w:sz w:val="24"/>
                <w:szCs w:val="24"/>
              </w:rPr>
              <w:t>At the beginning of the program, the sponsor shall provide the international visitor with:</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Information on the length and location(s) of his or her exchange visitor program;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A summary of the significant components of the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(e) </w:t>
            </w:r>
            <w:r w:rsidRPr="00CF0A9E">
              <w:rPr>
                <w:rFonts w:ascii="Times New Roman" w:eastAsia="Times New Roman" w:hAnsi="Times New Roman" w:cs="Times New Roman"/>
                <w:i/>
                <w:iCs/>
                <w:sz w:val="24"/>
                <w:szCs w:val="24"/>
              </w:rPr>
              <w:t>Issuance of Form DS–2019. </w:t>
            </w:r>
            <w:r w:rsidRPr="00CF0A9E">
              <w:rPr>
                <w:rFonts w:ascii="Times New Roman" w:eastAsia="Times New Roman" w:hAnsi="Times New Roman" w:cs="Times New Roman"/>
                <w:sz w:val="24"/>
                <w:szCs w:val="24"/>
              </w:rPr>
              <w:t>The Form DS–2019 shall be issued only after the international visitor has been selected by the Department of State.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(f) </w:t>
            </w:r>
            <w:r w:rsidRPr="00CF0A9E">
              <w:rPr>
                <w:rFonts w:ascii="Times New Roman" w:eastAsia="Times New Roman" w:hAnsi="Times New Roman" w:cs="Times New Roman"/>
                <w:i/>
                <w:iCs/>
                <w:sz w:val="24"/>
                <w:szCs w:val="24"/>
              </w:rPr>
              <w:t>Location of the exchange. </w:t>
            </w:r>
            <w:r w:rsidRPr="00CF0A9E">
              <w:rPr>
                <w:rFonts w:ascii="Times New Roman" w:eastAsia="Times New Roman" w:hAnsi="Times New Roman" w:cs="Times New Roman"/>
                <w:sz w:val="24"/>
                <w:szCs w:val="24"/>
              </w:rPr>
              <w:t>The international visitor shall participate in an exchange visitor program at locations approved by the Department of State.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(g) </w:t>
            </w:r>
            <w:r w:rsidRPr="00CF0A9E">
              <w:rPr>
                <w:rFonts w:ascii="Times New Roman" w:eastAsia="Times New Roman" w:hAnsi="Times New Roman" w:cs="Times New Roman"/>
                <w:i/>
                <w:iCs/>
                <w:sz w:val="24"/>
                <w:szCs w:val="24"/>
              </w:rPr>
              <w:t>Duration of participation. </w:t>
            </w:r>
            <w:r w:rsidRPr="00CF0A9E">
              <w:rPr>
                <w:rFonts w:ascii="Times New Roman" w:eastAsia="Times New Roman" w:hAnsi="Times New Roman" w:cs="Times New Roman"/>
                <w:sz w:val="24"/>
                <w:szCs w:val="24"/>
              </w:rPr>
              <w:t>The international visitor shall be authorized to participate in the Exchange Visitor Program for the length of time necessary to complete the program, which shall not exceed one year.</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32" w:name="22:1.0.1.7.37.2.1.10"/>
            <w:r w:rsidRPr="00CF0A9E">
              <w:rPr>
                <w:rFonts w:ascii="Times New Roman" w:eastAsia="Times New Roman" w:hAnsi="Times New Roman" w:cs="Times New Roman"/>
                <w:b/>
                <w:bCs/>
                <w:sz w:val="20"/>
                <w:szCs w:val="20"/>
              </w:rPr>
              <w:t>§ 62.29   Government visitors.</w:t>
            </w:r>
          </w:p>
          <w:bookmarkEnd w:id="32"/>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51" name="Picture 51"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w:t>
            </w:r>
            <w:r w:rsidRPr="00CF0A9E">
              <w:rPr>
                <w:rFonts w:ascii="Times New Roman" w:eastAsia="Times New Roman" w:hAnsi="Times New Roman" w:cs="Times New Roman"/>
                <w:i/>
                <w:iCs/>
                <w:sz w:val="24"/>
                <w:szCs w:val="24"/>
              </w:rPr>
              <w:t>Purpose. </w:t>
            </w:r>
            <w:r w:rsidRPr="00CF0A9E">
              <w:rPr>
                <w:rFonts w:ascii="Times New Roman" w:eastAsia="Times New Roman" w:hAnsi="Times New Roman" w:cs="Times New Roman"/>
                <w:sz w:val="24"/>
                <w:szCs w:val="24"/>
              </w:rPr>
              <w:t xml:space="preserve">The government visitor category is for the exclusive use of the U.S. federal, state, or local government agencies. Programs under this section are for foreign nationals who are recognized as influential or distinguished persons, and are selected by U.S. federal, state, or local government agencies to participate in observation tours, discussions, consultation, professional meetings, conferences, workshops, and travel. These are people-to-people programs designed to enable government visitors to better understand American culture and society, and to contribute to enhanced American knowledge of foreign cultures. The objective is to develop and strengthen professional and personal ties between key foreign nationals and Americans and American institutions. The government visitor programs are for such persons as editors, business and professional persons, government officials, </w:t>
            </w:r>
            <w:r w:rsidRPr="00CF0A9E">
              <w:rPr>
                <w:rFonts w:ascii="Times New Roman" w:eastAsia="Times New Roman" w:hAnsi="Times New Roman" w:cs="Times New Roman"/>
                <w:sz w:val="24"/>
                <w:szCs w:val="24"/>
              </w:rPr>
              <w:lastRenderedPageBreak/>
              <w:t>and labor leaders.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w:t>
            </w:r>
            <w:r w:rsidRPr="00CF0A9E">
              <w:rPr>
                <w:rFonts w:ascii="Times New Roman" w:eastAsia="Times New Roman" w:hAnsi="Times New Roman" w:cs="Times New Roman"/>
                <w:i/>
                <w:iCs/>
                <w:sz w:val="24"/>
                <w:szCs w:val="24"/>
              </w:rPr>
              <w:t>Designation. </w:t>
            </w:r>
            <w:r w:rsidRPr="00CF0A9E">
              <w:rPr>
                <w:rFonts w:ascii="Times New Roman" w:eastAsia="Times New Roman" w:hAnsi="Times New Roman" w:cs="Times New Roman"/>
                <w:sz w:val="24"/>
                <w:szCs w:val="24"/>
              </w:rPr>
              <w:t>The Department of State may, in its sole discretion, designate as sponsors U.S. federal, state, and local government agencies which offer foreign nationals the opportunity to participate in people-to-people programs which promote the purpose as set forth in (a) above.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w:t>
            </w:r>
            <w:r w:rsidRPr="00CF0A9E">
              <w:rPr>
                <w:rFonts w:ascii="Times New Roman" w:eastAsia="Times New Roman" w:hAnsi="Times New Roman" w:cs="Times New Roman"/>
                <w:i/>
                <w:iCs/>
                <w:sz w:val="24"/>
                <w:szCs w:val="24"/>
              </w:rPr>
              <w:t>Selection. </w:t>
            </w:r>
            <w:r w:rsidRPr="00CF0A9E">
              <w:rPr>
                <w:rFonts w:ascii="Times New Roman" w:eastAsia="Times New Roman" w:hAnsi="Times New Roman" w:cs="Times New Roman"/>
                <w:sz w:val="24"/>
                <w:szCs w:val="24"/>
              </w:rPr>
              <w:t>Sponsors shall adequately screen and select prospective government visitors to determine compliance with §62.10(a) and the visitor eligibility requirements set forth below.</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 </w:t>
            </w:r>
            <w:r w:rsidRPr="00CF0A9E">
              <w:rPr>
                <w:rFonts w:ascii="Times New Roman" w:eastAsia="Times New Roman" w:hAnsi="Times New Roman" w:cs="Times New Roman"/>
                <w:i/>
                <w:iCs/>
                <w:sz w:val="24"/>
                <w:szCs w:val="24"/>
              </w:rPr>
              <w:t>Visitor eligibility. </w:t>
            </w:r>
            <w:r w:rsidRPr="00CF0A9E">
              <w:rPr>
                <w:rFonts w:ascii="Times New Roman" w:eastAsia="Times New Roman" w:hAnsi="Times New Roman" w:cs="Times New Roman"/>
                <w:sz w:val="24"/>
                <w:szCs w:val="24"/>
              </w:rPr>
              <w:t>An individual participating in an exchange visitor program as a government visitor shall be: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Selected by a U.S. federal, state, and local government agency;</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Engaged in consultation, observation, training, or demonstration of special skills;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An influential or distinguished person.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(e) </w:t>
            </w:r>
            <w:r w:rsidRPr="00CF0A9E">
              <w:rPr>
                <w:rFonts w:ascii="Times New Roman" w:eastAsia="Times New Roman" w:hAnsi="Times New Roman" w:cs="Times New Roman"/>
                <w:i/>
                <w:iCs/>
                <w:sz w:val="24"/>
                <w:szCs w:val="24"/>
              </w:rPr>
              <w:t>Program disclosure. </w:t>
            </w:r>
            <w:r w:rsidRPr="00CF0A9E">
              <w:rPr>
                <w:rFonts w:ascii="Times New Roman" w:eastAsia="Times New Roman" w:hAnsi="Times New Roman" w:cs="Times New Roman"/>
                <w:sz w:val="24"/>
                <w:szCs w:val="24"/>
              </w:rPr>
              <w:t>Before the beginning of the program, the sponsor shall provide the government visitor with:</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Information on the length and location(s) of his or her exchange visitor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A summary of the significant components of the program;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A written statement which clearly states the stipend, if any, to be paid to the government visitor.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(f) </w:t>
            </w:r>
            <w:r w:rsidRPr="00CF0A9E">
              <w:rPr>
                <w:rFonts w:ascii="Times New Roman" w:eastAsia="Times New Roman" w:hAnsi="Times New Roman" w:cs="Times New Roman"/>
                <w:i/>
                <w:iCs/>
                <w:sz w:val="24"/>
                <w:szCs w:val="24"/>
              </w:rPr>
              <w:t>Issuance of Form DS–2019. </w:t>
            </w:r>
            <w:r w:rsidRPr="00CF0A9E">
              <w:rPr>
                <w:rFonts w:ascii="Times New Roman" w:eastAsia="Times New Roman" w:hAnsi="Times New Roman" w:cs="Times New Roman"/>
                <w:sz w:val="24"/>
                <w:szCs w:val="24"/>
              </w:rPr>
              <w:t>The Form DS–2019 shall be issued only after the government visitor has been selected by a U.S. federal, state, or local government agency and accepted by the private and/or public organization(s) with whom he or she will participate in the exchange visitor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(g) </w:t>
            </w:r>
            <w:r w:rsidRPr="00CF0A9E">
              <w:rPr>
                <w:rFonts w:ascii="Times New Roman" w:eastAsia="Times New Roman" w:hAnsi="Times New Roman" w:cs="Times New Roman"/>
                <w:i/>
                <w:iCs/>
                <w:sz w:val="24"/>
                <w:szCs w:val="24"/>
              </w:rPr>
              <w:t>Location of the exchange. </w:t>
            </w:r>
            <w:r w:rsidRPr="00CF0A9E">
              <w:rPr>
                <w:rFonts w:ascii="Times New Roman" w:eastAsia="Times New Roman" w:hAnsi="Times New Roman" w:cs="Times New Roman"/>
                <w:sz w:val="24"/>
                <w:szCs w:val="24"/>
              </w:rPr>
              <w:t>The government visitor shall participate in an exchange visitor program at the locations listed on his or her Form DS–2019.</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(h) </w:t>
            </w:r>
            <w:r w:rsidRPr="00CF0A9E">
              <w:rPr>
                <w:rFonts w:ascii="Times New Roman" w:eastAsia="Times New Roman" w:hAnsi="Times New Roman" w:cs="Times New Roman"/>
                <w:i/>
                <w:iCs/>
                <w:sz w:val="24"/>
                <w:szCs w:val="24"/>
              </w:rPr>
              <w:t>Duration of participation. </w:t>
            </w:r>
            <w:r w:rsidRPr="00CF0A9E">
              <w:rPr>
                <w:rFonts w:ascii="Times New Roman" w:eastAsia="Times New Roman" w:hAnsi="Times New Roman" w:cs="Times New Roman"/>
                <w:sz w:val="24"/>
                <w:szCs w:val="24"/>
              </w:rPr>
              <w:t>The government visitor shall be authorized to participate in the Exchange Visitor Program for the length of time necessary to complete the program, which shall not exceed eighteen months.</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33" w:name="22:1.0.1.7.37.2.1.11"/>
            <w:r w:rsidRPr="00CF0A9E">
              <w:rPr>
                <w:rFonts w:ascii="Times New Roman" w:eastAsia="Times New Roman" w:hAnsi="Times New Roman" w:cs="Times New Roman"/>
                <w:b/>
                <w:bCs/>
                <w:sz w:val="20"/>
                <w:szCs w:val="20"/>
              </w:rPr>
              <w:t>§ 62.30   Camp counselors.</w:t>
            </w:r>
          </w:p>
          <w:bookmarkEnd w:id="33"/>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52" name="Picture 52"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w:t>
            </w:r>
            <w:r w:rsidRPr="00CF0A9E">
              <w:rPr>
                <w:rFonts w:ascii="Times New Roman" w:eastAsia="Times New Roman" w:hAnsi="Times New Roman" w:cs="Times New Roman"/>
                <w:i/>
                <w:iCs/>
                <w:sz w:val="24"/>
                <w:szCs w:val="24"/>
              </w:rPr>
              <w:t>Introduction. </w:t>
            </w:r>
            <w:r w:rsidRPr="00CF0A9E">
              <w:rPr>
                <w:rFonts w:ascii="Times New Roman" w:eastAsia="Times New Roman" w:hAnsi="Times New Roman" w:cs="Times New Roman"/>
                <w:sz w:val="24"/>
                <w:szCs w:val="24"/>
              </w:rPr>
              <w:t>In order to promote diverse opportunities for participation in educational and cultural exchange programs, the Department of State designates exchange sponsors to facilitate the entry of foreign nationals to serve as counselors in U.S. summer camps. These programs promote international understanding by improving American knowledge of foreign cultures while enabling foreign participants to increase their knowledge of American culture. The foreign participants are best able to carry out this objective by serving as counselors per se, that is, having direct responsibility for supervision of groups of American youth and of activities that bring them into interaction with their charges. While it is recognized that some non-counseling chores are an essential part of camp life for all counselors, this program is not intended to assist American camps in bringing in foreign nationals to serve as administrative personnel, cooks, or menial laborers, such as dishwashers or janitors.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w:t>
            </w:r>
            <w:r w:rsidRPr="00CF0A9E">
              <w:rPr>
                <w:rFonts w:ascii="Times New Roman" w:eastAsia="Times New Roman" w:hAnsi="Times New Roman" w:cs="Times New Roman"/>
                <w:i/>
                <w:iCs/>
                <w:sz w:val="24"/>
                <w:szCs w:val="24"/>
              </w:rPr>
              <w:t>Participant eligibility. </w:t>
            </w:r>
            <w:r w:rsidRPr="00CF0A9E">
              <w:rPr>
                <w:rFonts w:ascii="Times New Roman" w:eastAsia="Times New Roman" w:hAnsi="Times New Roman" w:cs="Times New Roman"/>
                <w:sz w:val="24"/>
                <w:szCs w:val="24"/>
              </w:rPr>
              <w:t>Participation in camp counselor exchange programs is limited to foreign nationals who:</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Are at least 18 years of age;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Are </w:t>
            </w:r>
            <w:r w:rsidRPr="00CF0A9E">
              <w:rPr>
                <w:rFonts w:ascii="Times New Roman" w:eastAsia="Times New Roman" w:hAnsi="Times New Roman" w:cs="Times New Roman"/>
                <w:i/>
                <w:iCs/>
                <w:sz w:val="24"/>
                <w:szCs w:val="24"/>
              </w:rPr>
              <w:t>bona fide </w:t>
            </w:r>
            <w:r w:rsidRPr="00CF0A9E">
              <w:rPr>
                <w:rFonts w:ascii="Times New Roman" w:eastAsia="Times New Roman" w:hAnsi="Times New Roman" w:cs="Times New Roman"/>
                <w:sz w:val="24"/>
                <w:szCs w:val="24"/>
              </w:rPr>
              <w:t>youth workers, students, teachers, or individuals with specialized skills;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w:t>
            </w:r>
            <w:r w:rsidRPr="00CF0A9E">
              <w:rPr>
                <w:rFonts w:ascii="Times New Roman" w:eastAsia="Times New Roman" w:hAnsi="Times New Roman" w:cs="Times New Roman"/>
                <w:i/>
                <w:iCs/>
                <w:sz w:val="24"/>
                <w:szCs w:val="24"/>
              </w:rPr>
              <w:t>Participant selection. </w:t>
            </w:r>
            <w:r w:rsidRPr="00CF0A9E">
              <w:rPr>
                <w:rFonts w:ascii="Times New Roman" w:eastAsia="Times New Roman" w:hAnsi="Times New Roman" w:cs="Times New Roman"/>
                <w:sz w:val="24"/>
                <w:szCs w:val="24"/>
              </w:rPr>
              <w:t>In addition to satisfying the requirements in §62.10(a), sponsors shall adequately screen all international candidates for camp counselor programs and at a minimum: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Conduct an in-person interview;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Secure references from a participant's employer or teacher regarding his or her suitability for participation in a camp counselor exchange.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 </w:t>
            </w:r>
            <w:r w:rsidRPr="00CF0A9E">
              <w:rPr>
                <w:rFonts w:ascii="Times New Roman" w:eastAsia="Times New Roman" w:hAnsi="Times New Roman" w:cs="Times New Roman"/>
                <w:i/>
                <w:iCs/>
                <w:sz w:val="24"/>
                <w:szCs w:val="24"/>
              </w:rPr>
              <w:t>Participant orientation. </w:t>
            </w:r>
            <w:r w:rsidRPr="00CF0A9E">
              <w:rPr>
                <w:rFonts w:ascii="Times New Roman" w:eastAsia="Times New Roman" w:hAnsi="Times New Roman" w:cs="Times New Roman"/>
                <w:sz w:val="24"/>
                <w:szCs w:val="24"/>
              </w:rPr>
              <w:t>Sponsors shall provide participants, prior to their departure from the home country, detailed information regarding:</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Duties and responsibilities relating to their service as a camp counselor;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Contractual obligations relating to their acceptance of a camp counselor position;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Financial compensation for their service as a camp counselor.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(e) </w:t>
            </w:r>
            <w:r w:rsidRPr="00CF0A9E">
              <w:rPr>
                <w:rFonts w:ascii="Times New Roman" w:eastAsia="Times New Roman" w:hAnsi="Times New Roman" w:cs="Times New Roman"/>
                <w:i/>
                <w:iCs/>
                <w:sz w:val="24"/>
                <w:szCs w:val="24"/>
              </w:rPr>
              <w:t>Participant placements. </w:t>
            </w:r>
            <w:r w:rsidRPr="00CF0A9E">
              <w:rPr>
                <w:rFonts w:ascii="Times New Roman" w:eastAsia="Times New Roman" w:hAnsi="Times New Roman" w:cs="Times New Roman"/>
                <w:sz w:val="24"/>
                <w:szCs w:val="24"/>
              </w:rPr>
              <w:t xml:space="preserve">Sponsors shall place eligible participants at </w:t>
            </w:r>
            <w:r w:rsidRPr="00CF0A9E">
              <w:rPr>
                <w:rFonts w:ascii="Times New Roman" w:eastAsia="Times New Roman" w:hAnsi="Times New Roman" w:cs="Times New Roman"/>
                <w:sz w:val="24"/>
                <w:szCs w:val="24"/>
              </w:rPr>
              <w:lastRenderedPageBreak/>
              <w:t>camping facilities which are: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Accredited;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A member in good standing of the American Camping Association;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Officially affiliated with a nationally recognized non-profit organization;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Have been inspected, evaluated, and approved by the sponsor.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(f) </w:t>
            </w:r>
            <w:r w:rsidRPr="00CF0A9E">
              <w:rPr>
                <w:rFonts w:ascii="Times New Roman" w:eastAsia="Times New Roman" w:hAnsi="Times New Roman" w:cs="Times New Roman"/>
                <w:i/>
                <w:iCs/>
                <w:sz w:val="24"/>
                <w:szCs w:val="24"/>
              </w:rPr>
              <w:t>Participant compensation. </w:t>
            </w:r>
            <w:r w:rsidRPr="00CF0A9E">
              <w:rPr>
                <w:rFonts w:ascii="Times New Roman" w:eastAsia="Times New Roman" w:hAnsi="Times New Roman" w:cs="Times New Roman"/>
                <w:sz w:val="24"/>
                <w:szCs w:val="24"/>
              </w:rPr>
              <w:t>Sponsors shall ensure that international participants receive pay and benefits commensurate with those offered to their American counterparts.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(g) </w:t>
            </w:r>
            <w:r w:rsidRPr="00CF0A9E">
              <w:rPr>
                <w:rFonts w:ascii="Times New Roman" w:eastAsia="Times New Roman" w:hAnsi="Times New Roman" w:cs="Times New Roman"/>
                <w:i/>
                <w:iCs/>
                <w:sz w:val="24"/>
                <w:szCs w:val="24"/>
              </w:rPr>
              <w:t>Participant supervision. </w:t>
            </w:r>
            <w:r w:rsidRPr="00CF0A9E">
              <w:rPr>
                <w:rFonts w:ascii="Times New Roman" w:eastAsia="Times New Roman" w:hAnsi="Times New Roman" w:cs="Times New Roman"/>
                <w:sz w:val="24"/>
                <w:szCs w:val="24"/>
              </w:rPr>
              <w:t>Sponsors shall provide all participants with a phone number which allows 24 hour immediate contact with the sponsor.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(h) </w:t>
            </w:r>
            <w:r w:rsidRPr="00CF0A9E">
              <w:rPr>
                <w:rFonts w:ascii="Times New Roman" w:eastAsia="Times New Roman" w:hAnsi="Times New Roman" w:cs="Times New Roman"/>
                <w:i/>
                <w:iCs/>
                <w:sz w:val="24"/>
                <w:szCs w:val="24"/>
              </w:rPr>
              <w:t>Program administration. </w:t>
            </w:r>
            <w:r w:rsidRPr="00CF0A9E">
              <w:rPr>
                <w:rFonts w:ascii="Times New Roman" w:eastAsia="Times New Roman" w:hAnsi="Times New Roman" w:cs="Times New Roman"/>
                <w:sz w:val="24"/>
                <w:szCs w:val="24"/>
              </w:rPr>
              <w:t>Sponsors shall:</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Comply with all provisions set forth in subpart A of this part;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Not facilitate the entry of any participant for a program of more than four months duration;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Under no circumstance facilitate the entry into the United States of a participant for whom a camp placement has not been pre-arranged.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w:t>
            </w:r>
            <w:r w:rsidRPr="00CF0A9E">
              <w:rPr>
                <w:rFonts w:ascii="Times New Roman" w:eastAsia="Times New Roman" w:hAnsi="Times New Roman" w:cs="Times New Roman"/>
                <w:i/>
                <w:iCs/>
                <w:sz w:val="24"/>
                <w:szCs w:val="24"/>
              </w:rPr>
              <w:t>Placement report. </w:t>
            </w:r>
            <w:r w:rsidRPr="00CF0A9E">
              <w:rPr>
                <w:rFonts w:ascii="Times New Roman" w:eastAsia="Times New Roman" w:hAnsi="Times New Roman" w:cs="Times New Roman"/>
                <w:sz w:val="24"/>
                <w:szCs w:val="24"/>
              </w:rPr>
              <w:t>In lieu of listing the name and address of the camp facility at which the participant is placed on Form DS–2019, sponsors shall submit to the Department of State, no later than July 1st of each year, a report of all participant placements. Such report shall reflect the participant's name, camp placement, and the number of times the participant has previously participated in a camp counselor exchange.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(j) In order to ensure that as many different individuals as possible are recruited for participation in camp counselor programs, sponsors shall limit the number of participants who have previously participated more than once in any camp counselor exchange to not more than ten percent of the total number of participants that the sponsor placed in the immediately preceding year.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[58 FR 15196, Mar. 19, 1993, as amended at 59 FR 16984, Apr. 11, 1994. Redesignated at 64 FR 54539, Oct. 7, 1999]</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34" w:name="22:1.0.1.7.37.2.1.12"/>
            <w:r w:rsidRPr="00CF0A9E">
              <w:rPr>
                <w:rFonts w:ascii="Times New Roman" w:eastAsia="Times New Roman" w:hAnsi="Times New Roman" w:cs="Times New Roman"/>
                <w:b/>
                <w:bCs/>
                <w:sz w:val="20"/>
                <w:szCs w:val="20"/>
              </w:rPr>
              <w:lastRenderedPageBreak/>
              <w:t>§ 62.31   Au pairs.</w:t>
            </w:r>
          </w:p>
          <w:bookmarkEnd w:id="34"/>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53" name="Picture 53"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w:t>
            </w:r>
            <w:r w:rsidRPr="00CF0A9E">
              <w:rPr>
                <w:rFonts w:ascii="Times New Roman" w:eastAsia="Times New Roman" w:hAnsi="Times New Roman" w:cs="Times New Roman"/>
                <w:i/>
                <w:iCs/>
                <w:sz w:val="24"/>
                <w:szCs w:val="24"/>
              </w:rPr>
              <w:t>Introduction. </w:t>
            </w:r>
            <w:r w:rsidRPr="00CF0A9E">
              <w:rPr>
                <w:rFonts w:ascii="Times New Roman" w:eastAsia="Times New Roman" w:hAnsi="Times New Roman" w:cs="Times New Roman"/>
                <w:sz w:val="24"/>
                <w:szCs w:val="24"/>
              </w:rPr>
              <w:t>This section governs Department of State-designated exchange visitor programs under which foreign nationals are afforded the opportunity to live with an American host family and participate directly in the home life of the host family. All au pair participants provide child care services to the host family and attend a U.S. post-secondary educational institution. Au pair participants provide up to forty-five hours of child care services per week and pursue not less than six semester hours of academic credit or its equivalent during their year of program participation. Au pairs participating in the EduCare program provide up to thirty hours of child care services per week and pursue not less than twelve semester hours of academic credit or its equivalent during their year of program participation.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w:t>
            </w:r>
            <w:r w:rsidRPr="00CF0A9E">
              <w:rPr>
                <w:rFonts w:ascii="Times New Roman" w:eastAsia="Times New Roman" w:hAnsi="Times New Roman" w:cs="Times New Roman"/>
                <w:i/>
                <w:iCs/>
                <w:sz w:val="24"/>
                <w:szCs w:val="24"/>
              </w:rPr>
              <w:t>Program designation. </w:t>
            </w:r>
            <w:r w:rsidRPr="00CF0A9E">
              <w:rPr>
                <w:rFonts w:ascii="Times New Roman" w:eastAsia="Times New Roman" w:hAnsi="Times New Roman" w:cs="Times New Roman"/>
                <w:sz w:val="24"/>
                <w:szCs w:val="24"/>
              </w:rPr>
              <w:t>The Department of State may, in its sole discretion, designate bona fide programs satisfying the objectives set forth in paragraph (a) of this section. Such designation shall be for a period of two years and may be revoked by the Department of State for good cause.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w:t>
            </w:r>
            <w:r w:rsidRPr="00CF0A9E">
              <w:rPr>
                <w:rFonts w:ascii="Times New Roman" w:eastAsia="Times New Roman" w:hAnsi="Times New Roman" w:cs="Times New Roman"/>
                <w:i/>
                <w:iCs/>
                <w:sz w:val="24"/>
                <w:szCs w:val="24"/>
              </w:rPr>
              <w:t>Program eligibility. </w:t>
            </w:r>
            <w:r w:rsidRPr="00CF0A9E">
              <w:rPr>
                <w:rFonts w:ascii="Times New Roman" w:eastAsia="Times New Roman" w:hAnsi="Times New Roman" w:cs="Times New Roman"/>
                <w:sz w:val="24"/>
                <w:szCs w:val="24"/>
              </w:rPr>
              <w:t>Sponsors designated by the Department of State to conduct an au pair exchange program shall;</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Limit the participation of foreign nationals in such programs to not more than one year;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Limit the number of hours an EduCare au pair participant is obligated to provide child care services to not more than 10 hours per day or more than 30 hours per week and limit the number of hours all other au pair participants are obligated to provide child care services to not more than 10 hours per day or more than 45 hours per week;</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Require that EduCare au pair participants register and attend classes offered by an accredited U.S. post-secondary institution for not less than twelve semester hours of academic credit or its equivalent and that all other au pair participants register and attend classes offered by an accredited U.S. post-secondary institution for not less than six semester hours of academic credit or its equivalent;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Require that all officers, employees, agents, and volunteers acting on their behalf are adequately trained and supervised;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 xml:space="preserve">(5) Require that the au pair participant is placed with a host family within one hour's driving time of the home of the local organizational representative </w:t>
            </w:r>
            <w:r w:rsidRPr="00CF0A9E">
              <w:rPr>
                <w:rFonts w:ascii="Times New Roman" w:eastAsia="Times New Roman" w:hAnsi="Times New Roman" w:cs="Times New Roman"/>
                <w:sz w:val="24"/>
                <w:szCs w:val="24"/>
              </w:rPr>
              <w:lastRenderedPageBreak/>
              <w:t>authorized to act on the sponsor's behalf in both routine and emergency matters arising from the au pair's participation in their exchange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(6) Require that each local organizational representative maintain a record of all personal monthly contacts (or more frequently as required) with each au pair and host family for which he or she is responsible and issues or problems discussed;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(7) Require that all local organizational representatives contact au pair participants and host families twice monthly for the first two months following a placement other than the initial placement for which the au pair entered the United States.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(8) Require that local organizational representatives not devoting their full time and attention to their program obligations are responsible for no more than fifteen au pairs and host families;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(9) Require that each local organizational representative is provided adequate support services by a regional organizational representative.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 </w:t>
            </w:r>
            <w:r w:rsidRPr="00CF0A9E">
              <w:rPr>
                <w:rFonts w:ascii="Times New Roman" w:eastAsia="Times New Roman" w:hAnsi="Times New Roman" w:cs="Times New Roman"/>
                <w:i/>
                <w:iCs/>
                <w:sz w:val="24"/>
                <w:szCs w:val="24"/>
              </w:rPr>
              <w:t>Au pair selection. </w:t>
            </w:r>
            <w:r w:rsidRPr="00CF0A9E">
              <w:rPr>
                <w:rFonts w:ascii="Times New Roman" w:eastAsia="Times New Roman" w:hAnsi="Times New Roman" w:cs="Times New Roman"/>
                <w:sz w:val="24"/>
                <w:szCs w:val="24"/>
              </w:rPr>
              <w:t>In addition to satisfying the requirements of §62.10(a), sponsors shall ensure that all participants in a designated au pair exchange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Are between the ages of 18 and 26;</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Are a secondary school graduate, or equivalent;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Are proficient in spoken English;</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Are capable of fully participating in the program as evidenced by the satisfactory completion of a physical;</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 Have been personally interviewed, in English, by an organizational representative who shall prepare a report of the interview which shall be provided to the host family;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(6) Have successfully passed a background investigation that includes verification of school, three, non-family related personal and employment references, a criminal background check or its recognized equivalent and a personality profile. Such personality profile will be based upon a psychometric test designed to measure differences in characteristics among applicants against those characteristics considered most important to successfully participate in the au pair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(e) </w:t>
            </w:r>
            <w:r w:rsidRPr="00CF0A9E">
              <w:rPr>
                <w:rFonts w:ascii="Times New Roman" w:eastAsia="Times New Roman" w:hAnsi="Times New Roman" w:cs="Times New Roman"/>
                <w:i/>
                <w:iCs/>
                <w:sz w:val="24"/>
                <w:szCs w:val="24"/>
              </w:rPr>
              <w:t>Au pair placement. </w:t>
            </w:r>
            <w:r w:rsidRPr="00CF0A9E">
              <w:rPr>
                <w:rFonts w:ascii="Times New Roman" w:eastAsia="Times New Roman" w:hAnsi="Times New Roman" w:cs="Times New Roman"/>
                <w:sz w:val="24"/>
                <w:szCs w:val="24"/>
              </w:rPr>
              <w:t>Sponsors shall secure, prior to the au pair's departure from the home country, a host family placement for each participant. Sponsors shall not: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Place an au pair with a family unless the family has specifically agreed that a parent or other responsible adult will remain in the home for the first three days following the au pair's arrival;</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Place an au pair with a family having a child aged less than three months unless a parent or other responsible adult is present in the home;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Place an au pair with a host family having children under the age of two, unless the au pair has at least 200 hours of documented infant child care experience. An au pair participating in the EduCare program shall not be placed with a family having pre-school children in the home unless alternative full-time arrangements for the supervision of such pre-school children are in place;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Place an au pair with a host family having a special needs child, as so identified by the host family, unless the au pair has specifically identified his or her prior experience, skills, or training in the care of special needs children and the host family has reviewed and acknowledged in writing the au pair's prior experience, skills, or training so identified;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 Place an au pair with a host family unless a written agreement between the au pair and the host family detailing the au pair's obligation to provide child care has been signed by both the au pair and the host family prior to the au pair's departure from his or her home country. Such agreement shall clearly state whether the au pair is an EduCare program participant or not. Such agreement shall limit the obligation to provide child care services to not more than 10 hours per day or more than 45 hours per week unless the au pair is an EduCare participant. Such agreement shall limit the obligation of an EduCare participant to provide child care service to not more than 10 hours per day or more than 30 hours per week.</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(6) Place the au pair with a family who cannot provide the au pair with a suitable private bedroom;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(7) Place an au pair with a host family unless the host family has interviewed the au pair by telephone prior to the au pair's departure from his or her home country.</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(f) </w:t>
            </w:r>
            <w:r w:rsidRPr="00CF0A9E">
              <w:rPr>
                <w:rFonts w:ascii="Times New Roman" w:eastAsia="Times New Roman" w:hAnsi="Times New Roman" w:cs="Times New Roman"/>
                <w:i/>
                <w:iCs/>
                <w:sz w:val="24"/>
                <w:szCs w:val="24"/>
              </w:rPr>
              <w:t>Au pair orientation. </w:t>
            </w:r>
            <w:r w:rsidRPr="00CF0A9E">
              <w:rPr>
                <w:rFonts w:ascii="Times New Roman" w:eastAsia="Times New Roman" w:hAnsi="Times New Roman" w:cs="Times New Roman"/>
                <w:sz w:val="24"/>
                <w:szCs w:val="24"/>
              </w:rPr>
              <w:t>In addition to the orientation requirements set forth at §62.10, all sponsors shall provide au pairs, prior to their departure from the home country, with the following information: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(1) A copy of all operating procedures, rules, and regulations, including a grievance process, which govern the au pair's participation in the exchange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A detailed profile of the family and community in which the au pair will be placed;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A detailed profile of the educational institutions in the community where the au pair will be placed, including the financial cost of attendance at these institutions;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A detailed summary of travel arrangements;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 A copy of the Department of State's written statement and brochure regarding the au pair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(g) </w:t>
            </w:r>
            <w:r w:rsidRPr="00CF0A9E">
              <w:rPr>
                <w:rFonts w:ascii="Times New Roman" w:eastAsia="Times New Roman" w:hAnsi="Times New Roman" w:cs="Times New Roman"/>
                <w:i/>
                <w:iCs/>
                <w:sz w:val="24"/>
                <w:szCs w:val="24"/>
              </w:rPr>
              <w:t>Au pair training. </w:t>
            </w:r>
            <w:r w:rsidRPr="00CF0A9E">
              <w:rPr>
                <w:rFonts w:ascii="Times New Roman" w:eastAsia="Times New Roman" w:hAnsi="Times New Roman" w:cs="Times New Roman"/>
                <w:sz w:val="24"/>
                <w:szCs w:val="24"/>
              </w:rPr>
              <w:t>Sponsors shall provide the au pair participant with child development and child safety instruction, as follows: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Prior to placement with the host family, the au pair participant shall receive not less than eight hours of child safety instruction no less than 4 of which shall be infant-related;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Prior to placement with the American host family, the au pair participant shall receive not less than twenty-four hours of child development instruction of which no less than 4 shall be devoted to specific training for children under the age of two.</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(h) </w:t>
            </w:r>
            <w:r w:rsidRPr="00CF0A9E">
              <w:rPr>
                <w:rFonts w:ascii="Times New Roman" w:eastAsia="Times New Roman" w:hAnsi="Times New Roman" w:cs="Times New Roman"/>
                <w:i/>
                <w:iCs/>
                <w:sz w:val="24"/>
                <w:szCs w:val="24"/>
              </w:rPr>
              <w:t>Host family selection. </w:t>
            </w:r>
            <w:r w:rsidRPr="00CF0A9E">
              <w:rPr>
                <w:rFonts w:ascii="Times New Roman" w:eastAsia="Times New Roman" w:hAnsi="Times New Roman" w:cs="Times New Roman"/>
                <w:sz w:val="24"/>
                <w:szCs w:val="24"/>
              </w:rPr>
              <w:t>Sponsors shall adequately screen all potential host families and at a minimum shall:</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Require that the host parents are U.S. citizens or legal permanent residents;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Require that host parents are fluent in spoken English;</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Require that all adult family members resident in the home have been personally interviewed by an organizational representative;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Require that host parents and other adults living full-time in the household have successfully passed a background investigation including employment and personal character references;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 Require that the host family have adequate financial resources to undertake all hosting obligations;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(6) Provide a written detailed summary of the exchange program and the parameters of their and the au pair's duties, participation, and obligations;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(7) Provide the host family with the prospective au pair participant's complete application, including all references.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w:t>
            </w:r>
            <w:r w:rsidRPr="00CF0A9E">
              <w:rPr>
                <w:rFonts w:ascii="Times New Roman" w:eastAsia="Times New Roman" w:hAnsi="Times New Roman" w:cs="Times New Roman"/>
                <w:i/>
                <w:iCs/>
                <w:sz w:val="24"/>
                <w:szCs w:val="24"/>
              </w:rPr>
              <w:t>Host family orientation. </w:t>
            </w:r>
            <w:r w:rsidRPr="00CF0A9E">
              <w:rPr>
                <w:rFonts w:ascii="Times New Roman" w:eastAsia="Times New Roman" w:hAnsi="Times New Roman" w:cs="Times New Roman"/>
                <w:sz w:val="24"/>
                <w:szCs w:val="24"/>
              </w:rPr>
              <w:t>In addition to the requirements set forth at §62.10 sponsors shall:</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Inform all host families of the philosophy, rules, and regulations governing the sponsor's exchange program and provide all families with a copy of the Department of State's written statement and brochure regarding the au pair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Provide all selected host families with a complete copy of Department of State-promulgated Exchange Visitor Program regulations, including the supplemental information thereto;</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Advise all selected host families of their obligation to attend at least one family day conference to be sponsored by the au pair organization during the course of the placement year. Host family attendance at such a gathering is a condition of program participation and failure to attend will be grounds for possible termination of their continued or future program participation;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Require that the organization's local counselor responsible for the au pair placement contacts the host family and au pair within forth-eight hours of the au pair's arrival and meets, in person, with the host family and au pair within two weeks of the au pair's arrival at the host family home.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(j) </w:t>
            </w:r>
            <w:r w:rsidRPr="00CF0A9E">
              <w:rPr>
                <w:rFonts w:ascii="Times New Roman" w:eastAsia="Times New Roman" w:hAnsi="Times New Roman" w:cs="Times New Roman"/>
                <w:i/>
                <w:iCs/>
                <w:sz w:val="24"/>
                <w:szCs w:val="24"/>
              </w:rPr>
              <w:t>Wages and hours. </w:t>
            </w:r>
            <w:r w:rsidRPr="00CF0A9E">
              <w:rPr>
                <w:rFonts w:ascii="Times New Roman" w:eastAsia="Times New Roman" w:hAnsi="Times New Roman" w:cs="Times New Roman"/>
                <w:sz w:val="24"/>
                <w:szCs w:val="24"/>
              </w:rPr>
              <w:t>Sponsors shall require that au pair participants: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Are compensated at a weekly rate based upon 45 hours of child care services per week and paid in conformance with the requirements of the Fair Labor Standards Act as interpreted and implemented by the United States Department of Labor. EduCare participants shall be compensated at a weekly rate that is 75% of the weekly rate paid to non-EduCare participants;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Do not provide more than 10 hours of child care per day, or more than 45 hours of child care in any one week. EduCare participants may not provide more than 10 hours of child care per day or more than 30 hours of child care in any one week;</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Receive a minimum of one and one half days off per week in addition to one complete weekend off each month;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(4) Receive two weeks of paid vacation.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(k) </w:t>
            </w:r>
            <w:r w:rsidRPr="00CF0A9E">
              <w:rPr>
                <w:rFonts w:ascii="Times New Roman" w:eastAsia="Times New Roman" w:hAnsi="Times New Roman" w:cs="Times New Roman"/>
                <w:i/>
                <w:iCs/>
                <w:sz w:val="24"/>
                <w:szCs w:val="24"/>
              </w:rPr>
              <w:t>Educational component. </w:t>
            </w:r>
            <w:r w:rsidRPr="00CF0A9E">
              <w:rPr>
                <w:rFonts w:ascii="Times New Roman" w:eastAsia="Times New Roman" w:hAnsi="Times New Roman" w:cs="Times New Roman"/>
                <w:sz w:val="24"/>
                <w:szCs w:val="24"/>
              </w:rPr>
              <w:t>Sponsors must: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Require that during their initial period of program participation, all EduCare au pair participants complete not less than 12 semester hours (or their equivalent) of academic credit in formal educational settings at accredited U.S. post-secondary institutions and that all other au pair participants complete not less than six semester hours (or their equivalent) of academic credit in formal educational settings at accredited U.S. post-secondary institutions. As a condition of program participation, host family participants must agree to facilitate the enrollment and attendance of au pairs in accredited U.S. post secondary institutions and to pay the cost of such academic course work in an amount not to exceed $1,000 for EduCare au pair participants and in an amount not to exceed $500 for all other au pair participants.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Require that during any extension of program participation, all participants ( </w:t>
            </w:r>
            <w:r w:rsidRPr="00CF0A9E">
              <w:rPr>
                <w:rFonts w:ascii="Times New Roman" w:eastAsia="Times New Roman" w:hAnsi="Times New Roman" w:cs="Times New Roman"/>
                <w:i/>
                <w:iCs/>
                <w:sz w:val="24"/>
                <w:szCs w:val="24"/>
              </w:rPr>
              <w:t>i.e. </w:t>
            </w:r>
            <w:r w:rsidRPr="00CF0A9E">
              <w:rPr>
                <w:rFonts w:ascii="Times New Roman" w:eastAsia="Times New Roman" w:hAnsi="Times New Roman" w:cs="Times New Roman"/>
                <w:sz w:val="24"/>
                <w:szCs w:val="24"/>
              </w:rPr>
              <w:t>, Au Pair or EduCare) satisfy an additional educational requirement, as follows: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For a nine or 12-month extension, all au pair participants and host families shall have the same obligation for coursework and payment therefore as is required during the initial period of program participation.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For a six-month extension, EduCare au pair participants must complete not less than six semester hours (or their equivalent) of academic credit in formal educational settings at accredited U.S. post-secondary institutions. As a condition of participation, host family participants must agree to facilitate the enrollment and attendance of au pairs at accredited U.S. post secondary institutions and to pay the cost of such academic coursework in an amount not to exceed $500. All other au pair participants must complete not less than three semester hours (or their equivalent) of academic credit in formal educational settings at accredited U.S. post-secondary institutions. As a condition of program participation, host family participants must agree to facilitate the enrollment and attendance of au pairs at accredited U.S. post secondary institutions and to pay the cost of such academic coursework in an amount not to exceed $250.</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(l) </w:t>
            </w:r>
            <w:r w:rsidRPr="00CF0A9E">
              <w:rPr>
                <w:rFonts w:ascii="Times New Roman" w:eastAsia="Times New Roman" w:hAnsi="Times New Roman" w:cs="Times New Roman"/>
                <w:i/>
                <w:iCs/>
                <w:sz w:val="24"/>
                <w:szCs w:val="24"/>
              </w:rPr>
              <w:t>Monitoring. </w:t>
            </w:r>
            <w:r w:rsidRPr="00CF0A9E">
              <w:rPr>
                <w:rFonts w:ascii="Times New Roman" w:eastAsia="Times New Roman" w:hAnsi="Times New Roman" w:cs="Times New Roman"/>
                <w:sz w:val="24"/>
                <w:szCs w:val="24"/>
              </w:rPr>
              <w:t>Sponsors shall fully monitor all au pair exchanges, and at a minimum shall:</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Require monthly personal contact by the local counselor with each au pair and host family for which the counselor is responsible. Counselors shall maintain a record of this contact;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(2) Require quarterly contact by the regional counselor with each au pair and host family for which the counselor is responsible. Counselors shall maintain a record of this contact;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Require that all local and regional counselors are appraised of their obligation to report unusual or serious situations or incidents involving either the au pair or host family;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Promptly report to the Department of State any incidents involving or alleging a crime of moral turpitude or violence.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(m) </w:t>
            </w:r>
            <w:r w:rsidRPr="00CF0A9E">
              <w:rPr>
                <w:rFonts w:ascii="Times New Roman" w:eastAsia="Times New Roman" w:hAnsi="Times New Roman" w:cs="Times New Roman"/>
                <w:i/>
                <w:iCs/>
                <w:sz w:val="24"/>
                <w:szCs w:val="24"/>
              </w:rPr>
              <w:t>Reporting requirements. </w:t>
            </w:r>
            <w:r w:rsidRPr="00CF0A9E">
              <w:rPr>
                <w:rFonts w:ascii="Times New Roman" w:eastAsia="Times New Roman" w:hAnsi="Times New Roman" w:cs="Times New Roman"/>
                <w:sz w:val="24"/>
                <w:szCs w:val="24"/>
              </w:rPr>
              <w:t>Along with the annual report required by regulations set forth at §62.17, sponsors shall file with the Department of State the following information: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A summation of the results of an annual survey of all host family and au pair participants regarding satisfaction with the program, its strengths and weaknesses;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A summation of all complaints regarding host family or au pair participation in the program, specifying the nature of the complaint, its resolution, and whether any unresolved complaints are outstanding;</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A summation of all situations which resulted in the placement of au pair participant with more than one host family;</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A report by a certified public accountant, conducted pursuant to a format designated by the Department of State, attesting to the sponsor's compliance with the procedures and reporting requirements set forth in this subpart;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 A report detailing the name of the au pair, his or her host family placement, location, and the names of the local and regional organizational representatives;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(6) A complete set of all promotional materials, brochures, or pamphlets distributed to either host family or au pair participants.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(n) </w:t>
            </w:r>
            <w:r w:rsidRPr="00CF0A9E">
              <w:rPr>
                <w:rFonts w:ascii="Times New Roman" w:eastAsia="Times New Roman" w:hAnsi="Times New Roman" w:cs="Times New Roman"/>
                <w:i/>
                <w:iCs/>
                <w:sz w:val="24"/>
                <w:szCs w:val="24"/>
              </w:rPr>
              <w:t>Sanctions. </w:t>
            </w:r>
            <w:r w:rsidRPr="00CF0A9E">
              <w:rPr>
                <w:rFonts w:ascii="Times New Roman" w:eastAsia="Times New Roman" w:hAnsi="Times New Roman" w:cs="Times New Roman"/>
                <w:sz w:val="24"/>
                <w:szCs w:val="24"/>
              </w:rPr>
              <w:t>In addition to the sanctions provisions set forth at §62.50, the Department of State may undertake immediate program revocation procedures upon documented evidence that a sponsor has failed to:</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Comply with the au pair placement requirements set forth in paragraph (e) of this section;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 xml:space="preserve">(2) Satisfy the selection requirements for each individual au pair as set forth </w:t>
            </w:r>
            <w:r w:rsidRPr="00CF0A9E">
              <w:rPr>
                <w:rFonts w:ascii="Times New Roman" w:eastAsia="Times New Roman" w:hAnsi="Times New Roman" w:cs="Times New Roman"/>
                <w:sz w:val="24"/>
                <w:szCs w:val="24"/>
              </w:rPr>
              <w:lastRenderedPageBreak/>
              <w:t>in paragraph (d) of this section;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Enforce and monitor host family's compliance with the stipend and hours requirements set forth in paragraph (j) of this section.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(o) </w:t>
            </w:r>
            <w:r w:rsidRPr="00CF0A9E">
              <w:rPr>
                <w:rFonts w:ascii="Times New Roman" w:eastAsia="Times New Roman" w:hAnsi="Times New Roman" w:cs="Times New Roman"/>
                <w:i/>
                <w:iCs/>
                <w:sz w:val="24"/>
                <w:szCs w:val="24"/>
              </w:rPr>
              <w:t>Extension of program. </w:t>
            </w:r>
            <w:r w:rsidRPr="00CF0A9E">
              <w:rPr>
                <w:rFonts w:ascii="Times New Roman" w:eastAsia="Times New Roman" w:hAnsi="Times New Roman" w:cs="Times New Roman"/>
                <w:sz w:val="24"/>
                <w:szCs w:val="24"/>
              </w:rPr>
              <w:t>The Department, in its sole discretion, may approve extensions for au pair participants beyond the initial 12-month program. Applications to the Department for extensions of six, nine, or 12 months, must be received by the Department not less than 30 calendar days prior to the expiration of the exchange visitor's initial authorized stay in either the Au Pair or EduCare program ( </w:t>
            </w:r>
            <w:r w:rsidRPr="00CF0A9E">
              <w:rPr>
                <w:rFonts w:ascii="Times New Roman" w:eastAsia="Times New Roman" w:hAnsi="Times New Roman" w:cs="Times New Roman"/>
                <w:i/>
                <w:iCs/>
                <w:sz w:val="24"/>
                <w:szCs w:val="24"/>
              </w:rPr>
              <w:t>i.e. </w:t>
            </w:r>
            <w:r w:rsidRPr="00CF0A9E">
              <w:rPr>
                <w:rFonts w:ascii="Times New Roman" w:eastAsia="Times New Roman" w:hAnsi="Times New Roman" w:cs="Times New Roman"/>
                <w:sz w:val="24"/>
                <w:szCs w:val="24"/>
              </w:rPr>
              <w:t>, 30-calendar days prior to the program end date listed on the exchange visitor's Form DS–2019). The request for an extension beyond the maximum duration of the initial 12-month program must be submitted electronically in the Department of Homeland Security's Student and Exchange Visitor Information System (SEVIS). Supporting documentation must be submitted to the Department on the sponsor's organizational letterhead and contain the following information: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Au pair's name, SEVIS identification number, date of birth, the length of the extension period being requested;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Verification that the au pair completed the educational requirements of the initial program;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Payment of the required non-refundable fee (see 22 CFR 62.90) via Pay.gov.</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(p) </w:t>
            </w:r>
            <w:r w:rsidRPr="00CF0A9E">
              <w:rPr>
                <w:rFonts w:ascii="Times New Roman" w:eastAsia="Times New Roman" w:hAnsi="Times New Roman" w:cs="Times New Roman"/>
                <w:i/>
                <w:iCs/>
                <w:sz w:val="24"/>
                <w:szCs w:val="24"/>
              </w:rPr>
              <w:t>Repeat participation. </w:t>
            </w:r>
            <w:r w:rsidRPr="00CF0A9E">
              <w:rPr>
                <w:rFonts w:ascii="Times New Roman" w:eastAsia="Times New Roman" w:hAnsi="Times New Roman" w:cs="Times New Roman"/>
                <w:sz w:val="24"/>
                <w:szCs w:val="24"/>
              </w:rPr>
              <w:t>A foreign national who enters the United States as an au pair Exchange Visitor Program participant and who has successfully completed his or her program is eligible to participate again as an au pair participant, provided that he or she has resided outside the United States for at least two years following completion of his or her initial au pair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[60 FR 8552, Feb. 15, 1995, as amended at 62 FR 34633, June 27, 1997; 64 FR 53930, Oct. 5, 1999. Redesignated at 64 FR 54539, Oct. 7, 1999; 66 FR 43087, Aug. 17, 2001; 71 FR 33238, June 8, 2006; 73 FR 34862, June 19, 2008]</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35" w:name="22:1.0.1.7.37.2.1.13"/>
            <w:r w:rsidRPr="00CF0A9E">
              <w:rPr>
                <w:rFonts w:ascii="Times New Roman" w:eastAsia="Times New Roman" w:hAnsi="Times New Roman" w:cs="Times New Roman"/>
                <w:b/>
                <w:bCs/>
                <w:sz w:val="20"/>
                <w:szCs w:val="20"/>
              </w:rPr>
              <w:t>§ 62.32   Summer work travel.</w:t>
            </w:r>
          </w:p>
          <w:bookmarkEnd w:id="35"/>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54" name="Picture 54"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w:t>
            </w:r>
            <w:r w:rsidRPr="00CF0A9E">
              <w:rPr>
                <w:rFonts w:ascii="Times New Roman" w:eastAsia="Times New Roman" w:hAnsi="Times New Roman" w:cs="Times New Roman"/>
                <w:i/>
                <w:iCs/>
                <w:sz w:val="24"/>
                <w:szCs w:val="24"/>
              </w:rPr>
              <w:t>Introduction. </w:t>
            </w:r>
            <w:r w:rsidRPr="00CF0A9E">
              <w:rPr>
                <w:rFonts w:ascii="Times New Roman" w:eastAsia="Times New Roman" w:hAnsi="Times New Roman" w:cs="Times New Roman"/>
                <w:sz w:val="24"/>
                <w:szCs w:val="24"/>
              </w:rPr>
              <w:t>These regulations govern program participation in summer work travel programs conducted by Department of State-designated sponsors pursuant to the authority granted the Department of State by Public Law 105–</w:t>
            </w:r>
            <w:r w:rsidRPr="00CF0A9E">
              <w:rPr>
                <w:rFonts w:ascii="Times New Roman" w:eastAsia="Times New Roman" w:hAnsi="Times New Roman" w:cs="Times New Roman"/>
                <w:sz w:val="24"/>
                <w:szCs w:val="24"/>
              </w:rPr>
              <w:lastRenderedPageBreak/>
              <w:t>277. These programs provide foreign post-secondary students the opportunity to work and travel in the United States for a four month period during their summer vacations. Extensions of program participation are not permitted.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w:t>
            </w:r>
            <w:r w:rsidRPr="00CF0A9E">
              <w:rPr>
                <w:rFonts w:ascii="Times New Roman" w:eastAsia="Times New Roman" w:hAnsi="Times New Roman" w:cs="Times New Roman"/>
                <w:i/>
                <w:iCs/>
                <w:sz w:val="24"/>
                <w:szCs w:val="24"/>
              </w:rPr>
              <w:t>Participant selection and screening. </w:t>
            </w:r>
            <w:r w:rsidRPr="00CF0A9E">
              <w:rPr>
                <w:rFonts w:ascii="Times New Roman" w:eastAsia="Times New Roman" w:hAnsi="Times New Roman" w:cs="Times New Roman"/>
                <w:sz w:val="24"/>
                <w:szCs w:val="24"/>
              </w:rPr>
              <w:t>In addition to satisfying the requirements set forth at §62.10(a), sponsors shall adequately screen all program participants and at a minimum shall:</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Conduct an in-person interview;</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Ensure that the participant is a bona fide post-secondary school student in his or her home country;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Ensure that not more than ten percent of selected program participants have previously participated in a summer work travel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w:t>
            </w:r>
            <w:r w:rsidRPr="00CF0A9E">
              <w:rPr>
                <w:rFonts w:ascii="Times New Roman" w:eastAsia="Times New Roman" w:hAnsi="Times New Roman" w:cs="Times New Roman"/>
                <w:i/>
                <w:iCs/>
                <w:sz w:val="24"/>
                <w:szCs w:val="24"/>
              </w:rPr>
              <w:t>Participant orientation. </w:t>
            </w:r>
            <w:r w:rsidRPr="00CF0A9E">
              <w:rPr>
                <w:rFonts w:ascii="Times New Roman" w:eastAsia="Times New Roman" w:hAnsi="Times New Roman" w:cs="Times New Roman"/>
                <w:sz w:val="24"/>
                <w:szCs w:val="24"/>
              </w:rPr>
              <w:t>Sponsors shall provide program participants, prior to their departure from the home country, information regarding:</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The name and location of their employer, if prior employment has been arranged;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Any contractual obligations related to their acceptance of paid employment in the United States, if prior employment has been arranged.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 </w:t>
            </w:r>
            <w:r w:rsidRPr="00CF0A9E">
              <w:rPr>
                <w:rFonts w:ascii="Times New Roman" w:eastAsia="Times New Roman" w:hAnsi="Times New Roman" w:cs="Times New Roman"/>
                <w:i/>
                <w:iCs/>
                <w:sz w:val="24"/>
                <w:szCs w:val="24"/>
              </w:rPr>
              <w:t>Participant placement. </w:t>
            </w:r>
            <w:r w:rsidRPr="00CF0A9E">
              <w:rPr>
                <w:rFonts w:ascii="Times New Roman" w:eastAsia="Times New Roman" w:hAnsi="Times New Roman" w:cs="Times New Roman"/>
                <w:sz w:val="24"/>
                <w:szCs w:val="24"/>
              </w:rPr>
              <w:t>Sponsors shall ensure that not less than 50 percent of their program participants have pre-arranged employment with a U.S. employer. For all program participants for whom pre-arranged employment has not been secured sponsors shall:</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Ensure that the participant has sufficient financial resources to support him or herself during his or her search for employment;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Provide the participant with pre-departure information that explains how to seek employment and how to secure lodging in the United States;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Prepare and provide to program participants a roster of bona fide job listings equal to or greater than the number of participants for whom pre-arranged employment has not been secured;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Undertake reasonable efforts to secure suitable employment for any participant who has not found suitable employment within one week of commencing his or her job search.</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(e) </w:t>
            </w:r>
            <w:r w:rsidRPr="00CF0A9E">
              <w:rPr>
                <w:rFonts w:ascii="Times New Roman" w:eastAsia="Times New Roman" w:hAnsi="Times New Roman" w:cs="Times New Roman"/>
                <w:i/>
                <w:iCs/>
                <w:sz w:val="24"/>
                <w:szCs w:val="24"/>
              </w:rPr>
              <w:t>Participant compensation. </w:t>
            </w:r>
            <w:r w:rsidRPr="00CF0A9E">
              <w:rPr>
                <w:rFonts w:ascii="Times New Roman" w:eastAsia="Times New Roman" w:hAnsi="Times New Roman" w:cs="Times New Roman"/>
                <w:sz w:val="24"/>
                <w:szCs w:val="24"/>
              </w:rPr>
              <w:t xml:space="preserve">Sponsors shall advise program participants </w:t>
            </w:r>
            <w:r w:rsidRPr="00CF0A9E">
              <w:rPr>
                <w:rFonts w:ascii="Times New Roman" w:eastAsia="Times New Roman" w:hAnsi="Times New Roman" w:cs="Times New Roman"/>
                <w:sz w:val="24"/>
                <w:szCs w:val="24"/>
              </w:rPr>
              <w:lastRenderedPageBreak/>
              <w:t>regarding Federal Minimum Wage requirements and shall ensure that participants receive pay and benefits commensurate with those offered to their American counterparts.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(f) </w:t>
            </w:r>
            <w:r w:rsidRPr="00CF0A9E">
              <w:rPr>
                <w:rFonts w:ascii="Times New Roman" w:eastAsia="Times New Roman" w:hAnsi="Times New Roman" w:cs="Times New Roman"/>
                <w:i/>
                <w:iCs/>
                <w:sz w:val="24"/>
                <w:szCs w:val="24"/>
              </w:rPr>
              <w:t>Monitoring. </w:t>
            </w:r>
            <w:r w:rsidRPr="00CF0A9E">
              <w:rPr>
                <w:rFonts w:ascii="Times New Roman" w:eastAsia="Times New Roman" w:hAnsi="Times New Roman" w:cs="Times New Roman"/>
                <w:sz w:val="24"/>
                <w:szCs w:val="24"/>
              </w:rPr>
              <w:t>Sponsors shall provide: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All participants with a telephone number which allows 24-hour immediate contact with the sponsor;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Appropriate assistance to program participants on an as-needed emergency basis.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(g) </w:t>
            </w:r>
            <w:r w:rsidRPr="00CF0A9E">
              <w:rPr>
                <w:rFonts w:ascii="Times New Roman" w:eastAsia="Times New Roman" w:hAnsi="Times New Roman" w:cs="Times New Roman"/>
                <w:i/>
                <w:iCs/>
                <w:sz w:val="24"/>
                <w:szCs w:val="24"/>
              </w:rPr>
              <w:t>Use of third parties. </w:t>
            </w:r>
            <w:r w:rsidRPr="00CF0A9E">
              <w:rPr>
                <w:rFonts w:ascii="Times New Roman" w:eastAsia="Times New Roman" w:hAnsi="Times New Roman" w:cs="Times New Roman"/>
                <w:sz w:val="24"/>
                <w:szCs w:val="24"/>
              </w:rPr>
              <w:t>Program sponsors are responsible for full compliance with all Exchange Visitor Program regulations. If a program sponsor elects to utilize a third-party to provide U.S. hosting, orientation, placement, or other support services to participants for whom they have facilitated entry into the United States, such sponsor shall closely oversee the provision of these services by the third-party and ensure that the provision of these services satisfies all regulatory obligations.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(h) </w:t>
            </w:r>
            <w:r w:rsidRPr="00CF0A9E">
              <w:rPr>
                <w:rFonts w:ascii="Times New Roman" w:eastAsia="Times New Roman" w:hAnsi="Times New Roman" w:cs="Times New Roman"/>
                <w:i/>
                <w:iCs/>
                <w:sz w:val="24"/>
                <w:szCs w:val="24"/>
              </w:rPr>
              <w:t>Placement report. </w:t>
            </w:r>
            <w:r w:rsidRPr="00CF0A9E">
              <w:rPr>
                <w:rFonts w:ascii="Times New Roman" w:eastAsia="Times New Roman" w:hAnsi="Times New Roman" w:cs="Times New Roman"/>
                <w:sz w:val="24"/>
                <w:szCs w:val="24"/>
              </w:rPr>
              <w:t>In lieu of listing the name and address of the participant's pre-arranged employer on the Form DS–2019, sponsors shall submit to the a report of all participant placements. Sponsors shall report the name, place of employment, and the number of times each participant has participated in a summer work travel program. In addition, for participants for whom employment was not pre-arranged, the sponsor shall also list the length of time it took for such participant to find employment. Such report shall be submitted semi-annually on January 30th and July 31st of each year and shall reflect placements made in the preceding six month period.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w:t>
            </w:r>
            <w:r w:rsidRPr="00CF0A9E">
              <w:rPr>
                <w:rFonts w:ascii="Times New Roman" w:eastAsia="Times New Roman" w:hAnsi="Times New Roman" w:cs="Times New Roman"/>
                <w:i/>
                <w:iCs/>
                <w:sz w:val="24"/>
                <w:szCs w:val="24"/>
              </w:rPr>
              <w:t>Unauthorized activities. </w:t>
            </w:r>
            <w:r w:rsidRPr="00CF0A9E">
              <w:rPr>
                <w:rFonts w:ascii="Times New Roman" w:eastAsia="Times New Roman" w:hAnsi="Times New Roman" w:cs="Times New Roman"/>
                <w:sz w:val="24"/>
                <w:szCs w:val="24"/>
              </w:rPr>
              <w:t>Program participants may not be employed as domestic employees in United States households or in positions that require the participant to invest his or her own monies to provide themselves with inventory for the purpose of door-to-door sales.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[64 FR 17976, Apr. 13, 1999; 64 FR 54539, Oct. 7, 1999. Redesignated at 64 FR 54539, Oct. 7, 1999]</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36" w:name="22:1.0.1.7.37.3"/>
            <w:r w:rsidRPr="00CF0A9E">
              <w:rPr>
                <w:rFonts w:ascii="Times New Roman" w:eastAsia="Times New Roman" w:hAnsi="Times New Roman" w:cs="Times New Roman"/>
                <w:b/>
                <w:bCs/>
                <w:sz w:val="20"/>
                <w:szCs w:val="20"/>
              </w:rPr>
              <w:t>Subpart C—Status of Exchange Visitors</w:t>
            </w:r>
          </w:p>
          <w:bookmarkEnd w:id="36"/>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55" name="Picture 55"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bookmarkStart w:id="37" w:name="22:1.0.1.7.37.3.1.1"/>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r w:rsidRPr="00CF0A9E">
              <w:rPr>
                <w:rFonts w:ascii="Times New Roman" w:eastAsia="Times New Roman" w:hAnsi="Times New Roman" w:cs="Times New Roman"/>
                <w:b/>
                <w:bCs/>
                <w:sz w:val="20"/>
                <w:szCs w:val="20"/>
              </w:rPr>
              <w:t>§ 62.40   Termination of program participation.</w:t>
            </w:r>
          </w:p>
          <w:bookmarkEnd w:id="37"/>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56" name="Picture 56"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(a) A sponsor shall terminate an exchange visitor's participation in its program when the exchange visitor: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Fails to pursue the activities for which he or she was admitted to the United States;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Is unable to continue, unless otherwise exempted pursuant to these regulations;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Violates the Exchange Visitor Program regulations and/or the sponsor's rules governing the program, if, in the sponsor's opinion, termination is warranted;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Willfully fails to maintain the insurance coverage required under §62.14 of these regulations;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An exchange visitor's participation in the Exchange Visitor Program is subject to termination when he or she engages in unauthorized employment. Upon establishing such violation, the Department of State shall terminate the exchange visitor's participation in the Exchange Visitor Program.</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38" w:name="22:1.0.1.7.37.3.1.2"/>
            <w:r w:rsidRPr="00CF0A9E">
              <w:rPr>
                <w:rFonts w:ascii="Times New Roman" w:eastAsia="Times New Roman" w:hAnsi="Times New Roman" w:cs="Times New Roman"/>
                <w:b/>
                <w:bCs/>
                <w:sz w:val="20"/>
                <w:szCs w:val="20"/>
              </w:rPr>
              <w:t>§ 62.41   Change of category.</w:t>
            </w:r>
          </w:p>
          <w:bookmarkEnd w:id="38"/>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57" name="Picture 57"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The Department of State may, in its discretion, permit an exchange visitor to change his or her category of exchange participation. Any change in category must be clearly consistent with and closely related to the participant's original exchange objective and necessary due to unusual or exceptional circumstances.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A request for change of category along with supporting justification must be submitted to the Department of State by the participant's sponsor. Upon Department of State approval the sponsor shall issue to the exchange visitor a duly executed Form DS–2019 reflecting such change of category and provide a notification copy of such form to the Department of State.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Requests for change of category from research scholar to student will be evaluated recognizing the fact that, in some cases, research skills can be substantially enhanced by doctoral study.</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 An exchange visitor who applies for a change of category pursuant to these regulations is considered to be maintaining lawful status during the pendency of the application.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(e) An exchange visitor who applies for a change of category and who subsequently receives notice from the Department of State that the request has been denied is considered to be maintaining lawful status for an additional period of thirty days from the day of such notice, during which time the exchange visitor is expected to depart the country, or for a period of thirty days from expiration of the exchange visitors' Form DS–2019, whichever is later.</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39" w:name="22:1.0.1.7.37.3.1.3"/>
            <w:r w:rsidRPr="00CF0A9E">
              <w:rPr>
                <w:rFonts w:ascii="Times New Roman" w:eastAsia="Times New Roman" w:hAnsi="Times New Roman" w:cs="Times New Roman"/>
                <w:b/>
                <w:bCs/>
                <w:sz w:val="20"/>
                <w:szCs w:val="20"/>
              </w:rPr>
              <w:t>§ 62.42   Transfer of program.</w:t>
            </w:r>
          </w:p>
          <w:bookmarkEnd w:id="39"/>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58" name="Picture 58"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Program sponsors may, pursuant to the provisions set forth in this section, permit an exchange visitor to transfer from one designated program to another designated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The responsible officer of the program to which the exchange visitor is transferring:</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Shall verify the exchange visitor's visa status and program eligibility;</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Execute the Form DS–2019;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Secure the written release of the current sponsor.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Upon return of the completed Form DS–2019, the responsible officer of the program to which the exchange visitor has transferred shall provide: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The exchange visitor his or her copy of the Form DS–2019;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A notification copy of such form to the Department of State.</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40" w:name="22:1.0.1.7.37.3.1.4"/>
            <w:r w:rsidRPr="00CF0A9E">
              <w:rPr>
                <w:rFonts w:ascii="Times New Roman" w:eastAsia="Times New Roman" w:hAnsi="Times New Roman" w:cs="Times New Roman"/>
                <w:b/>
                <w:bCs/>
                <w:sz w:val="20"/>
                <w:szCs w:val="20"/>
              </w:rPr>
              <w:t>§ 62.43   Extension of Program.</w:t>
            </w:r>
          </w:p>
          <w:bookmarkEnd w:id="40"/>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59" name="Picture 59"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Responsible officers may extend an exchange visitor's participation in the Exchange Visitor Program up to the limit of the permissible period of participation authorized for his or her specific program category.</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A responsible officer extending the program of an exchange visitor shall issue to the exchange visitor a duly executed Form DS–2019 reflecting such extension and provide a notification copy of such form to the Department of State.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(c) The responsible officer seeking a program extension on behalf of an exchange visitor in excess of that authorized for his or her specific category of participation shall:</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Adequately document the reasons which justify such extension;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Secure the prior written approval of the Department of State for such extension.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 In addition to individual requests, the Department of State shall entertain requests for groups of similarly situated exchange visitors.</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41" w:name="22:1.0.1.7.37.3.1.5"/>
            <w:r w:rsidRPr="00CF0A9E">
              <w:rPr>
                <w:rFonts w:ascii="Times New Roman" w:eastAsia="Times New Roman" w:hAnsi="Times New Roman" w:cs="Times New Roman"/>
                <w:b/>
                <w:bCs/>
                <w:sz w:val="20"/>
                <w:szCs w:val="20"/>
              </w:rPr>
              <w:t>§ 62.45   Reinstatement to valid program status.</w:t>
            </w:r>
          </w:p>
          <w:bookmarkEnd w:id="41"/>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60" name="Picture 60"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w:t>
            </w:r>
            <w:r w:rsidRPr="00CF0A9E">
              <w:rPr>
                <w:rFonts w:ascii="Times New Roman" w:eastAsia="Times New Roman" w:hAnsi="Times New Roman" w:cs="Times New Roman"/>
                <w:i/>
                <w:iCs/>
                <w:sz w:val="24"/>
                <w:szCs w:val="24"/>
              </w:rPr>
              <w:t>Definitions. </w:t>
            </w:r>
            <w:r w:rsidRPr="00CF0A9E">
              <w:rPr>
                <w:rFonts w:ascii="Times New Roman" w:eastAsia="Times New Roman" w:hAnsi="Times New Roman" w:cs="Times New Roman"/>
                <w:sz w:val="24"/>
                <w:szCs w:val="24"/>
              </w:rPr>
              <w:t>For purpose of this section—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You </w:t>
            </w:r>
            <w:r w:rsidRPr="00CF0A9E">
              <w:rPr>
                <w:rFonts w:ascii="Times New Roman" w:eastAsia="Times New Roman" w:hAnsi="Times New Roman" w:cs="Times New Roman"/>
                <w:sz w:val="24"/>
                <w:szCs w:val="24"/>
              </w:rPr>
              <w:t>means the Responsible Officer or Alternate Responsible Officer;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Exchange visitor </w:t>
            </w:r>
            <w:r w:rsidRPr="00CF0A9E">
              <w:rPr>
                <w:rFonts w:ascii="Times New Roman" w:eastAsia="Times New Roman" w:hAnsi="Times New Roman" w:cs="Times New Roman"/>
                <w:sz w:val="24"/>
                <w:szCs w:val="24"/>
              </w:rPr>
              <w:t>means the person who enters the United States on a J visa in order to participate in an exchange program designated by the Secretary of State of the Department of State.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Fails or failed maintain valid program status </w:t>
            </w:r>
            <w:r w:rsidRPr="00CF0A9E">
              <w:rPr>
                <w:rFonts w:ascii="Times New Roman" w:eastAsia="Times New Roman" w:hAnsi="Times New Roman" w:cs="Times New Roman"/>
                <w:sz w:val="24"/>
                <w:szCs w:val="24"/>
              </w:rPr>
              <w:t>means the status of an exchange visitor who has completed, concluded, ceased, interrupted, graduated from, or otherwise terminated the exchange visitor's participation in the exchange program, or who remains in the United States beyond the end date on the exchange visitor's current Form DS–2019.</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Unauthorized employment </w:t>
            </w:r>
            <w:r w:rsidRPr="00CF0A9E">
              <w:rPr>
                <w:rFonts w:ascii="Times New Roman" w:eastAsia="Times New Roman" w:hAnsi="Times New Roman" w:cs="Times New Roman"/>
                <w:sz w:val="24"/>
                <w:szCs w:val="24"/>
              </w:rPr>
              <w:t>means any employment not properly authorized by you or by the Attorney General, </w:t>
            </w:r>
            <w:r w:rsidRPr="00CF0A9E">
              <w:rPr>
                <w:rFonts w:ascii="Times New Roman" w:eastAsia="Times New Roman" w:hAnsi="Times New Roman" w:cs="Times New Roman"/>
                <w:i/>
                <w:iCs/>
                <w:sz w:val="24"/>
                <w:szCs w:val="24"/>
              </w:rPr>
              <w:t>i.e. </w:t>
            </w:r>
            <w:r w:rsidRPr="00CF0A9E">
              <w:rPr>
                <w:rFonts w:ascii="Times New Roman" w:eastAsia="Times New Roman" w:hAnsi="Times New Roman" w:cs="Times New Roman"/>
                <w:sz w:val="24"/>
                <w:szCs w:val="24"/>
              </w:rPr>
              <w:t>, the Immigration and Naturalization Service, prior to commencement of employment. Unauthorized employment does not include activities that are normally approvable, as described in paragraph (c)(3) of this section.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We, our, or us </w:t>
            </w:r>
            <w:r w:rsidRPr="00CF0A9E">
              <w:rPr>
                <w:rFonts w:ascii="Times New Roman" w:eastAsia="Times New Roman" w:hAnsi="Times New Roman" w:cs="Times New Roman"/>
                <w:sz w:val="24"/>
                <w:szCs w:val="24"/>
              </w:rPr>
              <w:t>means the office of Exchange Visitor Program Services of the Department of State.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w:t>
            </w:r>
            <w:r w:rsidRPr="00CF0A9E">
              <w:rPr>
                <w:rFonts w:ascii="Times New Roman" w:eastAsia="Times New Roman" w:hAnsi="Times New Roman" w:cs="Times New Roman"/>
                <w:i/>
                <w:iCs/>
                <w:sz w:val="24"/>
                <w:szCs w:val="24"/>
              </w:rPr>
              <w:t>Who is authorized to correct minor or technical infractions of the Exchange Visitor Program regulations? </w:t>
            </w:r>
            <w:r w:rsidRPr="00CF0A9E">
              <w:rPr>
                <w:rFonts w:ascii="Times New Roman" w:eastAsia="Times New Roman" w:hAnsi="Times New Roman" w:cs="Times New Roman"/>
                <w:sz w:val="24"/>
                <w:szCs w:val="24"/>
              </w:rPr>
              <w:t>(1) If the exchange visitor committed a technical or minor infraction of the regulations, you are authorized to correct the exchange visitor's records with respect to such technical or minor infractions of the regulations in this part. Your correction of such an infraction(s) returns the exchange visitor to the status quo ante, </w:t>
            </w:r>
            <w:r w:rsidRPr="00CF0A9E">
              <w:rPr>
                <w:rFonts w:ascii="Times New Roman" w:eastAsia="Times New Roman" w:hAnsi="Times New Roman" w:cs="Times New Roman"/>
                <w:i/>
                <w:iCs/>
                <w:sz w:val="24"/>
                <w:szCs w:val="24"/>
              </w:rPr>
              <w:t>i.e., </w:t>
            </w:r>
            <w:r w:rsidRPr="00CF0A9E">
              <w:rPr>
                <w:rFonts w:ascii="Times New Roman" w:eastAsia="Times New Roman" w:hAnsi="Times New Roman" w:cs="Times New Roman"/>
                <w:sz w:val="24"/>
                <w:szCs w:val="24"/>
              </w:rPr>
              <w:t xml:space="preserve">it is as if </w:t>
            </w:r>
            <w:r w:rsidRPr="00CF0A9E">
              <w:rPr>
                <w:rFonts w:ascii="Times New Roman" w:eastAsia="Times New Roman" w:hAnsi="Times New Roman" w:cs="Times New Roman"/>
                <w:sz w:val="24"/>
                <w:szCs w:val="24"/>
              </w:rPr>
              <w:lastRenderedPageBreak/>
              <w:t>the infraction never occurred.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You may only correct the exchange visitor's record with respect to a technical or minor infraction of the regulations in this part if the exchange visitor is pursuing or intending to pursue the exchange visitor's original program objective.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You may not correct the exchange visitor's records with respect to a technical or minor infraction of the regulations in this part if the exchange visitor has willfully failed to maintain insurance coverage during the period for which the record is being corrected; if the exchange visitor has engaged in unauthorized employment during that period, as defined in paragraph (a) of this section, of if the exchange visitor was involuntarily suspended or terminated from his or her program during the period.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If the exchange visitor has failed to maintain valid program status because of a substantive violation of the regulations in this part, you must apply to us for reinstatement.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w:t>
            </w:r>
            <w:r w:rsidRPr="00CF0A9E">
              <w:rPr>
                <w:rFonts w:ascii="Times New Roman" w:eastAsia="Times New Roman" w:hAnsi="Times New Roman" w:cs="Times New Roman"/>
                <w:i/>
                <w:iCs/>
                <w:sz w:val="24"/>
                <w:szCs w:val="24"/>
              </w:rPr>
              <w:t>What violations or infractions of the regulations in this part do we consider to be technical or minor ones, and how do you correct the record? </w:t>
            </w:r>
            <w:r w:rsidRPr="00CF0A9E">
              <w:rPr>
                <w:rFonts w:ascii="Times New Roman" w:eastAsia="Times New Roman" w:hAnsi="Times New Roman" w:cs="Times New Roman"/>
                <w:sz w:val="24"/>
                <w:szCs w:val="24"/>
              </w:rPr>
              <w:t>We consider the following to be examples of technical or minor infractions which you are authorized to correct: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Failure to extend the Form DS–2019 in a timely manner ( </w:t>
            </w:r>
            <w:r w:rsidRPr="00CF0A9E">
              <w:rPr>
                <w:rFonts w:ascii="Times New Roman" w:eastAsia="Times New Roman" w:hAnsi="Times New Roman" w:cs="Times New Roman"/>
                <w:i/>
                <w:iCs/>
                <w:sz w:val="24"/>
                <w:szCs w:val="24"/>
              </w:rPr>
              <w:t>i.e. </w:t>
            </w:r>
            <w:r w:rsidRPr="00CF0A9E">
              <w:rPr>
                <w:rFonts w:ascii="Times New Roman" w:eastAsia="Times New Roman" w:hAnsi="Times New Roman" w:cs="Times New Roman"/>
                <w:sz w:val="24"/>
                <w:szCs w:val="24"/>
              </w:rPr>
              <w:t>, prior to the end date on the current Form DS–2019) due to inadvertence or neglect on your part or on the part of the exchange visitor.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Failure on the part of the exchange visitor to conclude a transfer of program prior to the end date on the current Form DS–2019 due to administrative delay or oversight, inadvertence or neglect on your part or on the part of the exchange visitor;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Failure to receive your prior approval and/or an amended Form DS–2019 before accepting an honorarium or other type of payment for engaging in a normally approvable and appropriate activity. Example, a lecture, consultation, or other activity appropriate to the category which is provided by a professor, research scholar, short-term scholar or specialist without prior approval or an amended Form DS–2019 issued prior to the occurrence of the activity.</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You correct the record </w:t>
            </w:r>
            <w:r w:rsidRPr="00CF0A9E">
              <w:rPr>
                <w:rFonts w:ascii="Times New Roman" w:eastAsia="Times New Roman" w:hAnsi="Times New Roman" w:cs="Times New Roman"/>
                <w:i/>
                <w:iCs/>
                <w:sz w:val="24"/>
                <w:szCs w:val="24"/>
              </w:rPr>
              <w:t>status quo ante </w:t>
            </w:r>
            <w:r w:rsidRPr="00CF0A9E">
              <w:rPr>
                <w:rFonts w:ascii="Times New Roman" w:eastAsia="Times New Roman" w:hAnsi="Times New Roman" w:cs="Times New Roman"/>
                <w:sz w:val="24"/>
                <w:szCs w:val="24"/>
              </w:rPr>
              <w:t>by issuing a Form DS–2019 or by writing an authorization letter to reflect the continuity in the program or the permission to engage in the activity that a timely issued document would have reflected.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(i) Forms DS–2019 should be: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Issued to show continued authorized stay without interruption;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Marked in the “purpose” box with the appropriate purpose ( </w:t>
            </w:r>
            <w:r w:rsidRPr="00CF0A9E">
              <w:rPr>
                <w:rFonts w:ascii="Times New Roman" w:eastAsia="Times New Roman" w:hAnsi="Times New Roman" w:cs="Times New Roman"/>
                <w:i/>
                <w:iCs/>
                <w:sz w:val="24"/>
                <w:szCs w:val="24"/>
              </w:rPr>
              <w:t>i.e., </w:t>
            </w:r>
            <w:r w:rsidRPr="00CF0A9E">
              <w:rPr>
                <w:rFonts w:ascii="Times New Roman" w:eastAsia="Times New Roman" w:hAnsi="Times New Roman" w:cs="Times New Roman"/>
                <w:sz w:val="24"/>
                <w:szCs w:val="24"/>
              </w:rPr>
              <w:t>extension, transfer, etc.) and with the additional notation of “correct the record” typed in;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Dated as of the date the Form was actually executed;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 Submitted to the Department of State in the same way as any other notification.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Letters or other authorization documents should be: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Issued according to the regulations in this part appropriate to the category and the activity;</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Marked or annotated to show “correct the record,”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Dated as of the date the letter or document was actually executed;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 Attached to the exchange visitor's Form DS–2019 and/or retained in the sponsor's file as required by the regulations in this part for that particular type of letter or document.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 </w:t>
            </w:r>
            <w:r w:rsidRPr="00CF0A9E">
              <w:rPr>
                <w:rFonts w:ascii="Times New Roman" w:eastAsia="Times New Roman" w:hAnsi="Times New Roman" w:cs="Times New Roman"/>
                <w:i/>
                <w:iCs/>
                <w:sz w:val="24"/>
                <w:szCs w:val="24"/>
              </w:rPr>
              <w:t>How do you determine if an infraction, other than those examples listed above is a technical or minor infraction? </w:t>
            </w:r>
            <w:r w:rsidRPr="00CF0A9E">
              <w:rPr>
                <w:rFonts w:ascii="Times New Roman" w:eastAsia="Times New Roman" w:hAnsi="Times New Roman" w:cs="Times New Roman"/>
                <w:sz w:val="24"/>
                <w:szCs w:val="24"/>
              </w:rPr>
              <w:t>It is impossible to list every example of a technical or minor infraction. To guide you in making a determination, you are to examine the following criteria:</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Regardless of the reason, has the exchange visitor failed to maintain valid program status for more than 120 calendar days after the end date on the current Form DS–2019?</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Has the exchange visitor, by his or her actions, failed to maintain, at all relevant times, his or her original program objective?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Has the exchange visitor willfully failed to comply with our insurance coverage requirements (§62.14)?</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Has the exchange visitor engaged in unauthorized employment, as that term is defined in paragraph (a) of this section?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 xml:space="preserve">(5) Has the exchange visitor category been involuntarily suspended or </w:t>
            </w:r>
            <w:r w:rsidRPr="00CF0A9E">
              <w:rPr>
                <w:rFonts w:ascii="Times New Roman" w:eastAsia="Times New Roman" w:hAnsi="Times New Roman" w:cs="Times New Roman"/>
                <w:sz w:val="24"/>
                <w:szCs w:val="24"/>
              </w:rPr>
              <w:lastRenderedPageBreak/>
              <w:t>terminated from his or her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(6) Has an exchange visitor in the student category failed to maintain a full course of study (as defined in §62.2) without prior consultation with you and the exchange visitor's academic advisor?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(7) Has the exchange visitor failed to pay the fee mandated by Public Law 104–208 (the “CIPRIS” fee)?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(8) If the answer to any of the above questions is “yes,” then the infraction is not a technical or minor one and you are not authorized to reinstate the exchange visitor to valid program status.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(e) </w:t>
            </w:r>
            <w:r w:rsidRPr="00CF0A9E">
              <w:rPr>
                <w:rFonts w:ascii="Times New Roman" w:eastAsia="Times New Roman" w:hAnsi="Times New Roman" w:cs="Times New Roman"/>
                <w:i/>
                <w:iCs/>
                <w:sz w:val="24"/>
                <w:szCs w:val="24"/>
              </w:rPr>
              <w:t>Which violations or infractions do we consider to be substantive ones requiring you to apply to us for reinstatement? </w:t>
            </w:r>
            <w:r w:rsidRPr="00CF0A9E">
              <w:rPr>
                <w:rFonts w:ascii="Times New Roman" w:eastAsia="Times New Roman" w:hAnsi="Times New Roman" w:cs="Times New Roman"/>
                <w:sz w:val="24"/>
                <w:szCs w:val="24"/>
              </w:rPr>
              <w:t>The following are substantive violations or infractions of the regulations in this part by the exchange visitor which require you to apply to us for reinstatement to valid program status: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Failure to maintain valid program status for more than 120 days after the end date on the current Form DS–2019;</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If a student, failure to maintain a full course of study (as defined in §62.2) without prior consultation with you and the exchange visitor's academic advisor.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(f) </w:t>
            </w:r>
            <w:r w:rsidRPr="00CF0A9E">
              <w:rPr>
                <w:rFonts w:ascii="Times New Roman" w:eastAsia="Times New Roman" w:hAnsi="Times New Roman" w:cs="Times New Roman"/>
                <w:i/>
                <w:iCs/>
                <w:sz w:val="24"/>
                <w:szCs w:val="24"/>
              </w:rPr>
              <w:t>Which, if any, violations of the regulations in this part or other conditions preclude reinstatement and will result in a denial if application is made? </w:t>
            </w:r>
            <w:r w:rsidRPr="00CF0A9E">
              <w:rPr>
                <w:rFonts w:ascii="Times New Roman" w:eastAsia="Times New Roman" w:hAnsi="Times New Roman" w:cs="Times New Roman"/>
                <w:sz w:val="24"/>
                <w:szCs w:val="24"/>
              </w:rPr>
              <w:t>We will not consider requests for reinstatement (nor should you) when an exchange visitor has: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Knowingly or willfully failed to obtain or maintain the required health insurance (§62.14) at all times while in the United States;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Engaged in unauthorized employment, as that term is defined in paragraph (a) of this section;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Been suspended or terminated from the most recent exchange visitor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Failed to maintain valid program status for more than 270 calendar days;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 Received a favorable recommendation from the Department of State on an application for waiver of section 212(e) of the Immigration and Nationality Act [8 U.S.C. 1182(e)];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(6) Failed to pay the fee mandated by Public Law 104–208 (the “CIPRIS” fee.)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(g) </w:t>
            </w:r>
            <w:r w:rsidRPr="00CF0A9E">
              <w:rPr>
                <w:rFonts w:ascii="Times New Roman" w:eastAsia="Times New Roman" w:hAnsi="Times New Roman" w:cs="Times New Roman"/>
                <w:i/>
                <w:iCs/>
                <w:sz w:val="24"/>
                <w:szCs w:val="24"/>
              </w:rPr>
              <w:t>What if you cannot determine which category (technical, substantive, or non-reinstatable) the violation or infraction falls within? </w:t>
            </w:r>
            <w:r w:rsidRPr="00CF0A9E">
              <w:rPr>
                <w:rFonts w:ascii="Times New Roman" w:eastAsia="Times New Roman" w:hAnsi="Times New Roman" w:cs="Times New Roman"/>
                <w:sz w:val="24"/>
                <w:szCs w:val="24"/>
              </w:rPr>
              <w:t>If you cannot determine which category the violation or condition falls within, then you must, on behalf of the exchange visitor, apply to us for reinstatement.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(h) </w:t>
            </w:r>
            <w:r w:rsidRPr="00CF0A9E">
              <w:rPr>
                <w:rFonts w:ascii="Times New Roman" w:eastAsia="Times New Roman" w:hAnsi="Times New Roman" w:cs="Times New Roman"/>
                <w:i/>
                <w:iCs/>
                <w:sz w:val="24"/>
                <w:szCs w:val="24"/>
              </w:rPr>
              <w:t>If you determine that the exchange visitor's violation of the regulations in this part is a substantive one, how do you apply for a reinstatement to valid program status? </w:t>
            </w:r>
            <w:r w:rsidRPr="00CF0A9E">
              <w:rPr>
                <w:rFonts w:ascii="Times New Roman" w:eastAsia="Times New Roman" w:hAnsi="Times New Roman" w:cs="Times New Roman"/>
                <w:sz w:val="24"/>
                <w:szCs w:val="24"/>
              </w:rPr>
              <w:t>(1) If you determine that the violation of the regulations in this part is a substantive one, and that the exchange visitor has failed to maintain valid program status for 120 days or less, you must apply to us for reinstatement of the exchange visitor to valid program status. Your application must include: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All copies of the exchange visitor's Forms DS–2019 issued to date;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A new, completed Form DS–2019, showing in Block 3 the date of the period for which reinstatement is sought, </w:t>
            </w:r>
            <w:r w:rsidRPr="00CF0A9E">
              <w:rPr>
                <w:rFonts w:ascii="Times New Roman" w:eastAsia="Times New Roman" w:hAnsi="Times New Roman" w:cs="Times New Roman"/>
                <w:i/>
                <w:iCs/>
                <w:sz w:val="24"/>
                <w:szCs w:val="24"/>
              </w:rPr>
              <w:t>i.e. </w:t>
            </w:r>
            <w:r w:rsidRPr="00CF0A9E">
              <w:rPr>
                <w:rFonts w:ascii="Times New Roman" w:eastAsia="Times New Roman" w:hAnsi="Times New Roman" w:cs="Times New Roman"/>
                <w:sz w:val="24"/>
                <w:szCs w:val="24"/>
              </w:rPr>
              <w:t>, the new program end date;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(iii) A copy of the receipt showing that the Public Law 104–208 fee has been paid;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(iv) A written statement (and documentary information supporting such statement):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Declaring that the exchange visitor is pursuing or was at all times intending to pursue the original exchange visitor program activity for which the exchange visitor was admitted to the United States;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Showing that the exchange visitor failed to maintain valid program status due to circumstances beyond the control of the exchange visitor, or from administrative delay or oversight, inadvertence, or excusable neglect on your part or the exchange visitor's part;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Showing that it would be an unusual hardship to the exchange visitor if we do not grant the reinstatement to valid program status.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If you determine that the violation of the regulations is a substantive one, and that the exchange visitor has failed to maintain valid program status for more than 120 days, then you must apply to us for reinstatement of the exchange visitor to valid program status. Your application must include: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Copies of all the exchange visitor's Forms DS–2019 issued to date;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(ii) A new, completed Form DS–2019, showing in Block 3 the date for which reinstatement is sought, </w:t>
            </w:r>
            <w:r w:rsidRPr="00CF0A9E">
              <w:rPr>
                <w:rFonts w:ascii="Times New Roman" w:eastAsia="Times New Roman" w:hAnsi="Times New Roman" w:cs="Times New Roman"/>
                <w:i/>
                <w:iCs/>
                <w:sz w:val="24"/>
                <w:szCs w:val="24"/>
              </w:rPr>
              <w:t>i.e. </w:t>
            </w:r>
            <w:r w:rsidRPr="00CF0A9E">
              <w:rPr>
                <w:rFonts w:ascii="Times New Roman" w:eastAsia="Times New Roman" w:hAnsi="Times New Roman" w:cs="Times New Roman"/>
                <w:sz w:val="24"/>
                <w:szCs w:val="24"/>
              </w:rPr>
              <w:t>, the new program end date;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(iii) A copy of the receipt showing that the Pub. L. 104–208 fee has been paid;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(iv) A written statement (together with documentary evidence supporting such statement):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Declaring that the exchange visitor is pursuing or was at all times intending to pursue the exchange visitor program activity for which the exchange visitor was admitted to the United States;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Showing that the exchange visitor failed to maintain valid program status due to circumstances beyond the control of the exchange visitor, or from administrative delay or oversight, inadvertence, or excusable neglect on your part or the exchange visitor's part;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Showing that it would be an unusual hardship to the exchange visitor if we do not grant the reinstatement to valid program status.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w:t>
            </w:r>
            <w:r w:rsidRPr="00CF0A9E">
              <w:rPr>
                <w:rFonts w:ascii="Times New Roman" w:eastAsia="Times New Roman" w:hAnsi="Times New Roman" w:cs="Times New Roman"/>
                <w:i/>
                <w:iCs/>
                <w:sz w:val="24"/>
                <w:szCs w:val="24"/>
              </w:rPr>
              <w:t>How will we notify you of our decision on your request for reinstatement? </w:t>
            </w:r>
            <w:r w:rsidRPr="00CF0A9E">
              <w:rPr>
                <w:rFonts w:ascii="Times New Roman" w:eastAsia="Times New Roman" w:hAnsi="Times New Roman" w:cs="Times New Roman"/>
                <w:sz w:val="24"/>
                <w:szCs w:val="24"/>
              </w:rPr>
              <w:t>(1) If we deny your request for reinstatement, we will notify you by letter.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If we approve your request for reinstatement, we will notify you:</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By stamping Box 6 on the new Form DS–2019 to show that reinstatement was granted, effective as of the date on which the application for reinstatement was received by the Exchange Visitor Program Services office;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By returning the new Form DS–2019 for the exchange visitor.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(j) </w:t>
            </w:r>
            <w:r w:rsidRPr="00CF0A9E">
              <w:rPr>
                <w:rFonts w:ascii="Times New Roman" w:eastAsia="Times New Roman" w:hAnsi="Times New Roman" w:cs="Times New Roman"/>
                <w:i/>
                <w:iCs/>
                <w:sz w:val="24"/>
                <w:szCs w:val="24"/>
              </w:rPr>
              <w:t>How long will it take us to act on your request for reinstatement? </w:t>
            </w:r>
            <w:r w:rsidRPr="00CF0A9E">
              <w:rPr>
                <w:rFonts w:ascii="Times New Roman" w:eastAsia="Times New Roman" w:hAnsi="Times New Roman" w:cs="Times New Roman"/>
                <w:sz w:val="24"/>
                <w:szCs w:val="24"/>
              </w:rPr>
              <w:t>We will act on your request for reinstatement within forty-five days from the date on which we receive the request </w:t>
            </w:r>
            <w:r w:rsidRPr="00CF0A9E">
              <w:rPr>
                <w:rFonts w:ascii="Times New Roman" w:eastAsia="Times New Roman" w:hAnsi="Times New Roman" w:cs="Times New Roman"/>
                <w:i/>
                <w:iCs/>
                <w:sz w:val="24"/>
                <w:szCs w:val="24"/>
              </w:rPr>
              <w:t>and </w:t>
            </w:r>
            <w:r w:rsidRPr="00CF0A9E">
              <w:rPr>
                <w:rFonts w:ascii="Times New Roman" w:eastAsia="Times New Roman" w:hAnsi="Times New Roman" w:cs="Times New Roman"/>
                <w:sz w:val="24"/>
                <w:szCs w:val="24"/>
              </w:rPr>
              <w:t>supporting documentation.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(k) </w:t>
            </w:r>
            <w:r w:rsidRPr="00CF0A9E">
              <w:rPr>
                <w:rFonts w:ascii="Times New Roman" w:eastAsia="Times New Roman" w:hAnsi="Times New Roman" w:cs="Times New Roman"/>
                <w:i/>
                <w:iCs/>
                <w:sz w:val="24"/>
                <w:szCs w:val="24"/>
              </w:rPr>
              <w:t>Are you required to notify us each time that you correct a record? </w:t>
            </w:r>
            <w:r w:rsidRPr="00CF0A9E">
              <w:rPr>
                <w:rFonts w:ascii="Times New Roman" w:eastAsia="Times New Roman" w:hAnsi="Times New Roman" w:cs="Times New Roman"/>
                <w:sz w:val="24"/>
                <w:szCs w:val="24"/>
              </w:rPr>
              <w:t>No special notification is necessary. Submission of the notification copy of Form DS–2019 to the Department of State serves as notice that a record has been corrected. Following the regulations in this part in issuing a letter or document serves as correction in the sponsor's file for those items not normally sent to the Department of State under existing notification procedures.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[64 FR 44126, Aug. 13, 1999. Redesignated at 64 FR 54539, Oct. 7, 1999]</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42" w:name="22:1.0.1.7.37.4"/>
            <w:r w:rsidRPr="00CF0A9E">
              <w:rPr>
                <w:rFonts w:ascii="Times New Roman" w:eastAsia="Times New Roman" w:hAnsi="Times New Roman" w:cs="Times New Roman"/>
                <w:b/>
                <w:bCs/>
                <w:sz w:val="20"/>
                <w:szCs w:val="20"/>
              </w:rPr>
              <w:t>Subpart D—Sanctions</w:t>
            </w:r>
          </w:p>
          <w:bookmarkEnd w:id="42"/>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61" name="Picture 61"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bookmarkStart w:id="43" w:name="22:1.0.1.7.37.4.1.1"/>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r w:rsidRPr="00CF0A9E">
              <w:rPr>
                <w:rFonts w:ascii="Times New Roman" w:eastAsia="Times New Roman" w:hAnsi="Times New Roman" w:cs="Times New Roman"/>
                <w:b/>
                <w:bCs/>
                <w:sz w:val="20"/>
                <w:szCs w:val="20"/>
              </w:rPr>
              <w:t>§ 62.50   Sanctions.</w:t>
            </w:r>
          </w:p>
          <w:bookmarkEnd w:id="43"/>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62" name="Picture 62"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w:t>
            </w:r>
            <w:r w:rsidRPr="00CF0A9E">
              <w:rPr>
                <w:rFonts w:ascii="Times New Roman" w:eastAsia="Times New Roman" w:hAnsi="Times New Roman" w:cs="Times New Roman"/>
                <w:i/>
                <w:iCs/>
                <w:sz w:val="24"/>
                <w:szCs w:val="24"/>
              </w:rPr>
              <w:t>Reasons for sanctions </w:t>
            </w:r>
            <w:r w:rsidRPr="00CF0A9E">
              <w:rPr>
                <w:rFonts w:ascii="Times New Roman" w:eastAsia="Times New Roman" w:hAnsi="Times New Roman" w:cs="Times New Roman"/>
                <w:sz w:val="24"/>
                <w:szCs w:val="24"/>
              </w:rPr>
              <w:t>. The Department of State (Department) may impose sanctions against a sponsor upon a finding by its Office of Exchange Coordination and Designation (Office) that the sponsor has: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Violated one or more provisions of this Part;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Evidenced a pattern of failure to comply with one or more provisions of this Part;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Committed an act of omission or commission, which has or could have the effect of endangering the health, safety, or welfare of an exchange visitor;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Otherwise conducted its program in such a way as to undermine the foreign policy objectives of the United States, compromise the national security interests of the United States, or bring the Department or the Exchange Visitor Program into notoriety or disrepute.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w:t>
            </w:r>
            <w:r w:rsidRPr="00CF0A9E">
              <w:rPr>
                <w:rFonts w:ascii="Times New Roman" w:eastAsia="Times New Roman" w:hAnsi="Times New Roman" w:cs="Times New Roman"/>
                <w:i/>
                <w:iCs/>
                <w:sz w:val="24"/>
                <w:szCs w:val="24"/>
              </w:rPr>
              <w:t>Lesser sanctions </w:t>
            </w:r>
            <w:r w:rsidRPr="00CF0A9E">
              <w:rPr>
                <w:rFonts w:ascii="Times New Roman" w:eastAsia="Times New Roman" w:hAnsi="Times New Roman" w:cs="Times New Roman"/>
                <w:sz w:val="24"/>
                <w:szCs w:val="24"/>
              </w:rPr>
              <w:t>. (1) In order to ensure full compliance with the regulations in this Part, the Department, in its discretion and depending on the nature and seriousness of the violation, may impose any or all of the following sanctions ( “lesser sanctions”) on a sponsor upon a finding that the sponsor engaged in any of the acts or omissions set forth in paragraph (a) of this section: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A written reprimand to the sponsor, with a warning that repeated or persistent violations of the regulations in this Part may result in suspension or revocation of the sponsor's Exchange Visitor Program designation, or other sanctions as set forth herein;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A declaration placing the exchange visitor sponsor's program on probation, for a period of time determined by the Department in its discretion, signifying a pattern of violation of regulations such that further violations could lead to suspension or revocation of the sponsor's Exchange Visitor Program designation, or other sanctions as set forth herein;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(iii) A corrective action plan designed to cure the sponsor's violations;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(iv) Up to a 15 percent (15%) reduction in the authorized number of exchange visitors in the sponsor's program or in the geographic area of its recruitment or activity. If the sponsor continues to violate the regulations in this Part, the Department may impose subsequent additional reductions, in ten-percent (10%) increments, in the authorized number of exchange visitors in the sponsor's program or in the geographic area of its recruitment or activity.</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Within ten (10) days after service of the written notice to the sponsor imposing any of the sanctions set forth in paragraph (b)(1) of this section, the sponsor may submit to the Office a statement in opposition to or mitigation of the sanction. Such statement may not exceed 20 pages in length, double-spaced and, if appropriate, may include additional documentary material. Sponsors shall include with all documentary material an index of the documents and a summary of the relevance of each document presented. Upon review and consideration of such submission, the Office may, in its discretion, modify, withdraw, or confirm such sanction. All materials the sponsor submits will become a part of the sponsor's file with the Office.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The decision of the Office is the final Department decision with regard to lesser sanctions in paragraphs (b)(1)(i) through (iv) of this section.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w:t>
            </w:r>
            <w:r w:rsidRPr="00CF0A9E">
              <w:rPr>
                <w:rFonts w:ascii="Times New Roman" w:eastAsia="Times New Roman" w:hAnsi="Times New Roman" w:cs="Times New Roman"/>
                <w:i/>
                <w:iCs/>
                <w:sz w:val="24"/>
                <w:szCs w:val="24"/>
              </w:rPr>
              <w:t>Suspension </w:t>
            </w:r>
            <w:r w:rsidRPr="00CF0A9E">
              <w:rPr>
                <w:rFonts w:ascii="Times New Roman" w:eastAsia="Times New Roman" w:hAnsi="Times New Roman" w:cs="Times New Roman"/>
                <w:sz w:val="24"/>
                <w:szCs w:val="24"/>
              </w:rPr>
              <w:t>. (1) Upon a finding that a sponsor has committed a serious act of omission or commission which has or could have the effect of endangering the health, safety, or welfare of an exchange visitor, or of damaging the national security interests of the United States, the Office may serve the sponsor with written notice of its decision to suspend the designation of the sponsor's program for a period not to exceed one hundred twenty (120) days. Such notice must specify the grounds for the sanction and the effective date thereof, advise the sponsor of its right to oppose the suspension, and identify the procedures for submitting a statement of opposition thereto. Suspension under this paragraph need not be preceded by the imposition of any other sanction or notice.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(2)(i) Within five (5) days after service of such notice, the sponsor may submit to the Principal Deputy Assistant Secretary for Educational and Cultural Affairs (Principal Deputy Assistant Secretary, or PDAS) a statement in opposition to the Office's decision. Such statement may not exceed 20 pages in length, double-spaced and, if appropriate, may include additional documentary material. A sponsor shall include with all documentary material an index of the documents and a summary of the relevance of each document presented. The submission of a statement in opposition to the Office's decision will not serve to stay the effective date of the suspension.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(ii) Within five (5) days after receipt of, and upon consideration of, such opposition, the Principal Deputy Assistant Secretary shall confirm, modify, or withdraw the suspension by serving the sponsor with a written decision. Such decision must specify the grounds therefore, and advise the sponsor of the procedures for requesting review of the decision.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(iii) All materials the sponsor submits will become a part of the sponsor's file with the Office.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The procedures for review of the decision of the Principal Deputy Assistant Secretary are set forth in paragraphs (d)(3) and (4), (g), and (h) of this section, except that the submission of a request for review will not serve to stay the suspension.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 </w:t>
            </w:r>
            <w:r w:rsidRPr="00CF0A9E">
              <w:rPr>
                <w:rFonts w:ascii="Times New Roman" w:eastAsia="Times New Roman" w:hAnsi="Times New Roman" w:cs="Times New Roman"/>
                <w:i/>
                <w:iCs/>
                <w:sz w:val="24"/>
                <w:szCs w:val="24"/>
              </w:rPr>
              <w:t>Revocation of designation </w:t>
            </w:r>
            <w:r w:rsidRPr="00CF0A9E">
              <w:rPr>
                <w:rFonts w:ascii="Times New Roman" w:eastAsia="Times New Roman" w:hAnsi="Times New Roman" w:cs="Times New Roman"/>
                <w:sz w:val="24"/>
                <w:szCs w:val="24"/>
              </w:rPr>
              <w:t>. (1) Upon a finding of any act or omission set forth at paragraph (a) of this section, the Office may serve a sponsor with not less than thirty (30) days' written notice of its intent to revoke the sponsor's Exchange Visitor Program designation. Such notice must specify the grounds for the proposed sanction and its effective date, advise the sponsor of its right to oppose the proposed sanction, and identify the procedures for submitting a statement of opposition thereto. Revocation of designation under this paragraph need not be preceded by the imposition of any other sanction or notice.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(2)(i) Within ten (10) days after service of such written notice of intent to revoke designation, the sponsor may submit to the Principal Deputy Assistant Secretary a statement in opposition to or mitigation of the proposed sanction, which may include a request for a meeting.</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The submission of such statement will serve to stay the effective date of the proposed sanction pending the decision of the Principal Deputy Assistant Secretary.</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(iii) The Principal Deputy Assistant Secretary shall provide a copy of the statement in opposition to or mitigation of the proposed sanction to the Office. The Office shall submit a statement in response, and shall provide the sponsor with a copy thereof.</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(iv) A statement in opposition to or mitigation of the proposed sanction, or statement in response thereto, may not exceed 25 pages in length, double-spaced and, if appropriate, may include additional documentary material. Any additional documentary material may include an index of the documents and a summary of the relevance of each document presented.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 xml:space="preserve">(v) Upon consideration of such statements, the Principal Deputy Assistant </w:t>
            </w:r>
            <w:r w:rsidRPr="00CF0A9E">
              <w:rPr>
                <w:rFonts w:ascii="Times New Roman" w:eastAsia="Times New Roman" w:hAnsi="Times New Roman" w:cs="Times New Roman"/>
                <w:sz w:val="24"/>
                <w:szCs w:val="24"/>
              </w:rPr>
              <w:lastRenderedPageBreak/>
              <w:t>Secretary shall modify, withdraw, or confirm the proposed sanction by serving the sponsor with a written decision. Such decision shall specify the grounds therefor, identify its effective date, advise the sponsor of its right to request a review, and identify the procedures for requesting such review.</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(vi) All materials the sponsor submits will become a part of the sponsor's file with the Office.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Within ten (10) days after service of such written notice of the decision of the Principal Deputy Assistant Secretary, the sponsor may submit a request for review with the Principal Deputy Assistant Secretary. The submission of such request for review will serve to stay the effective date of the decision pending the outcome of the review.</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Within ten (10) days after receipt of such request for review, the Department shall designate a panel of three Review Officers pursuant to paragraph (g) of this section, and the Principal Deputy Assistant Secretary shall forward to each panel member all notices, statements, and decisions submitted or provided pursuant to the preceding paragraphs of paragraph (d) of this section. Thereafter, the review will be conducted pursuant to paragraphs (g) and (h) of this section.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(e) </w:t>
            </w:r>
            <w:r w:rsidRPr="00CF0A9E">
              <w:rPr>
                <w:rFonts w:ascii="Times New Roman" w:eastAsia="Times New Roman" w:hAnsi="Times New Roman" w:cs="Times New Roman"/>
                <w:i/>
                <w:iCs/>
                <w:sz w:val="24"/>
                <w:szCs w:val="24"/>
              </w:rPr>
              <w:t>Denial of application for redesignation </w:t>
            </w:r>
            <w:r w:rsidRPr="00CF0A9E">
              <w:rPr>
                <w:rFonts w:ascii="Times New Roman" w:eastAsia="Times New Roman" w:hAnsi="Times New Roman" w:cs="Times New Roman"/>
                <w:sz w:val="24"/>
                <w:szCs w:val="24"/>
              </w:rPr>
              <w:t>. Upon a finding of any act or omission set forth at paragraph (a) of this section, the Office may serve a sponsor with not less than thirty (30) days' written notice of its intent to deny the sponsor's application for redesignation. Such notice must specify the grounds for the proposed sanction and its effective date, advise the sponsor of its right to oppose the proposed sanction, and identify the procedures for submitting a statement of opposition thereto. Denial of redesignation under this section need not be preceded by the imposition of any other sanction or notice. The procedures for opposing a proposed denial of redesignation are set forth in paragraphs (d)(2), (d)(3), (d)(4), (g), and (h) of this section.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(f) </w:t>
            </w:r>
            <w:r w:rsidRPr="00CF0A9E">
              <w:rPr>
                <w:rFonts w:ascii="Times New Roman" w:eastAsia="Times New Roman" w:hAnsi="Times New Roman" w:cs="Times New Roman"/>
                <w:i/>
                <w:iCs/>
                <w:sz w:val="24"/>
                <w:szCs w:val="24"/>
              </w:rPr>
              <w:t>Responsible officers. </w:t>
            </w:r>
            <w:r w:rsidRPr="00CF0A9E">
              <w:rPr>
                <w:rFonts w:ascii="Times New Roman" w:eastAsia="Times New Roman" w:hAnsi="Times New Roman" w:cs="Times New Roman"/>
                <w:sz w:val="24"/>
                <w:szCs w:val="24"/>
              </w:rPr>
              <w:t>The Office may direct a sponsor to suspend or revoke the appointment of a responsible officer or alternate responsible officer for any of the reasons set forth in paragraph (a) of this section. The procedures for suspending or revoking a responsible officer or alternate responsible officer are set forth at paragraphs (d), (g), and (h) of this section.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(g) </w:t>
            </w:r>
            <w:r w:rsidRPr="00CF0A9E">
              <w:rPr>
                <w:rFonts w:ascii="Times New Roman" w:eastAsia="Times New Roman" w:hAnsi="Times New Roman" w:cs="Times New Roman"/>
                <w:i/>
                <w:iCs/>
                <w:sz w:val="24"/>
                <w:szCs w:val="24"/>
              </w:rPr>
              <w:t>Review officers. </w:t>
            </w:r>
            <w:r w:rsidRPr="00CF0A9E">
              <w:rPr>
                <w:rFonts w:ascii="Times New Roman" w:eastAsia="Times New Roman" w:hAnsi="Times New Roman" w:cs="Times New Roman"/>
                <w:sz w:val="24"/>
                <w:szCs w:val="24"/>
              </w:rPr>
              <w:t xml:space="preserve">A panel of three Review Officers shall hear a sponsor's request for review pursuant to paragraphs (c), (d), (e), and (f) of this section. The Under Secretary of State for Public Diplomacy and Public Affairs shall designate one senior official from an office reporting to him/her, other than from the Bureau of Educational and Cultural Affairs, as a member of the Panel. The Assistant Secretary of State for Consular Affairs and the Legal </w:t>
            </w:r>
            <w:r w:rsidRPr="00CF0A9E">
              <w:rPr>
                <w:rFonts w:ascii="Times New Roman" w:eastAsia="Times New Roman" w:hAnsi="Times New Roman" w:cs="Times New Roman"/>
                <w:sz w:val="24"/>
                <w:szCs w:val="24"/>
              </w:rPr>
              <w:lastRenderedPageBreak/>
              <w:t>Adviser shall each designate one senior official from their bureaus as members of the Panel.</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(h) </w:t>
            </w:r>
            <w:r w:rsidRPr="00CF0A9E">
              <w:rPr>
                <w:rFonts w:ascii="Times New Roman" w:eastAsia="Times New Roman" w:hAnsi="Times New Roman" w:cs="Times New Roman"/>
                <w:i/>
                <w:iCs/>
                <w:sz w:val="24"/>
                <w:szCs w:val="24"/>
              </w:rPr>
              <w:t>Review. </w:t>
            </w:r>
            <w:r w:rsidRPr="00CF0A9E">
              <w:rPr>
                <w:rFonts w:ascii="Times New Roman" w:eastAsia="Times New Roman" w:hAnsi="Times New Roman" w:cs="Times New Roman"/>
                <w:sz w:val="24"/>
                <w:szCs w:val="24"/>
              </w:rPr>
              <w:t>The Review Officers may affirm, modify, or reverse the sanction imposed by the Principal Deputy Assistant Secretary. The following procedures shall apply to the review:</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Upon its designation, the panel of Review Officers shall promptly notify the Principal Deputy Assistant Secretary and the sponsor in writing of the identity of the Review Officers and the address to which all communications with the Review Officers shall be directed.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Within fifteen (15) days after service of such notice, the sponsor may submit to the Review Officers four (4) copies of a statement identifying the grounds on which the sponsor asserts that the decision of the Principal Deputy Assistant Secretary should be reversed or modified. Any such statement may not exceed 25 pages in length, double-spaced; and any attachments thereto shall not exceed 50 pages. A sponsor shall include with all attachments an index of the documents and a summary of the relevance of each document presented. The Review Officers shall transmit one (1) copy of any such statement to the Principal Deputy Assistant Secretary, who shall, within fifteen (15) days after receipt of such statement, submit four (4) copies of a statement in response. Any such statement may not exceed 25 pages in length, double-spaced; and any attachments thereto shall not exceed 50 pages. The Principal Deputy Assistant Secretary shall include with all attachments an index of the documents and a summary of the relevance of each document presented. The Review Officers shall transmit one (1) copy of any such statement to the sponsor. No other submissions may be made unless specifically authorized by the Review Officers.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If the Review Officers determine, in their sole discretion, that a meeting for the purpose of clarification of the written submissions should be held, they shall schedule a meeting to be held within twenty (20) days after the receipt of the last written submission. The meeting will be limited to no more than two (2) hours. The purpose of the meeting will be limited to the clarification of the written submissions. No transcript may be taken and no evidence, either through documents or by witnesses, will be received. The sponsor and the representative of the Principal Deputy Assistant Secretary may attend the meeting on their own behalf and may be accompanied by counsel.</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 xml:space="preserve">(4) Following the conclusion of the meeting, or the submission of the last written submission if no meeting is held, the Review Officers shall promptly review the submissions of the sponsor and the Principal Deputy Assistant Secretary, and shall issue a signed written decision within thirty (30) days, stating the basis for their decision. A copy of the decision will be delivered to </w:t>
            </w:r>
            <w:r w:rsidRPr="00CF0A9E">
              <w:rPr>
                <w:rFonts w:ascii="Times New Roman" w:eastAsia="Times New Roman" w:hAnsi="Times New Roman" w:cs="Times New Roman"/>
                <w:sz w:val="24"/>
                <w:szCs w:val="24"/>
              </w:rPr>
              <w:lastRenderedPageBreak/>
              <w:t>the Principal Deputy Assistant Secretary and the sponsor.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 If the Review Officers decide to affirm or modify the sanction, a copy of their decision shall also be delivered to the Department of Homeland Security and to the Bureau of Consular Affairs of the Department of State. The Office, at its discretion, may further distribute the decision.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(6) Unless otherwise indicated, the sanction, if affirmed or modified, is effective as of the date of the Review Officers' written decision, except in the case of suspension of program designation, which is effective as of the date specified pursuant to paragraph (c) of this section.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w:t>
            </w:r>
            <w:r w:rsidRPr="00CF0A9E">
              <w:rPr>
                <w:rFonts w:ascii="Times New Roman" w:eastAsia="Times New Roman" w:hAnsi="Times New Roman" w:cs="Times New Roman"/>
                <w:i/>
                <w:iCs/>
                <w:sz w:val="24"/>
                <w:szCs w:val="24"/>
              </w:rPr>
              <w:t>Effect of suspension, revocation, or denial of redesignation. </w:t>
            </w:r>
            <w:r w:rsidRPr="00CF0A9E">
              <w:rPr>
                <w:rFonts w:ascii="Times New Roman" w:eastAsia="Times New Roman" w:hAnsi="Times New Roman" w:cs="Times New Roman"/>
                <w:sz w:val="24"/>
                <w:szCs w:val="24"/>
              </w:rPr>
              <w:t>A sponsor against which an order of suspension, revocation, or denial of redesignation has become effective may not thereafter issue any Certificate of Eligibility for Exchange Visitor (J–1) Status (Form DS–2019) or advertise, recruit for, or otherwise promote its program. Under no circumstances shall the sponsor facilitate the entry of an exchange visitor into the United States. An order of suspension, revocation, or denial of redesignation will not in any way diminish or restrict the sponsor's legal or financial responsibilities to existing program applicants or participants.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(j) </w:t>
            </w:r>
            <w:r w:rsidRPr="00CF0A9E">
              <w:rPr>
                <w:rFonts w:ascii="Times New Roman" w:eastAsia="Times New Roman" w:hAnsi="Times New Roman" w:cs="Times New Roman"/>
                <w:i/>
                <w:iCs/>
                <w:sz w:val="24"/>
                <w:szCs w:val="24"/>
              </w:rPr>
              <w:t>Miscellaneous </w:t>
            </w:r>
            <w:r w:rsidRPr="00CF0A9E">
              <w:rPr>
                <w:rFonts w:ascii="Times New Roman" w:eastAsia="Times New Roman" w:hAnsi="Times New Roman" w:cs="Times New Roman"/>
                <w:sz w:val="24"/>
                <w:szCs w:val="24"/>
              </w:rPr>
              <w:t>—(1) </w:t>
            </w:r>
            <w:r w:rsidRPr="00CF0A9E">
              <w:rPr>
                <w:rFonts w:ascii="Times New Roman" w:eastAsia="Times New Roman" w:hAnsi="Times New Roman" w:cs="Times New Roman"/>
                <w:i/>
                <w:iCs/>
                <w:sz w:val="24"/>
                <w:szCs w:val="24"/>
              </w:rPr>
              <w:t>Computation of time. </w:t>
            </w:r>
            <w:r w:rsidRPr="00CF0A9E">
              <w:rPr>
                <w:rFonts w:ascii="Times New Roman" w:eastAsia="Times New Roman" w:hAnsi="Times New Roman" w:cs="Times New Roman"/>
                <w:sz w:val="24"/>
                <w:szCs w:val="24"/>
              </w:rPr>
              <w:t>In computing any period of time prescribed or allowed by these regulations, the day of the act or event from which the designated period of time begins to run is not included. The last day of the period so computed is included unless it is a Saturday, a Sunday, or a Federal legal holiday, in which event the period runs until the end of the next day which is not one of the aforementioned days. When the period of time prescribed or allowed is fewer than eleven (11) days, intermediate Saturdays, Sundays, or Federal legal holidays are excluded in the computation.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w:t>
            </w:r>
            <w:r w:rsidRPr="00CF0A9E">
              <w:rPr>
                <w:rFonts w:ascii="Times New Roman" w:eastAsia="Times New Roman" w:hAnsi="Times New Roman" w:cs="Times New Roman"/>
                <w:i/>
                <w:iCs/>
                <w:sz w:val="24"/>
                <w:szCs w:val="24"/>
              </w:rPr>
              <w:t>Service of notice to sponsor. </w:t>
            </w:r>
            <w:r w:rsidRPr="00CF0A9E">
              <w:rPr>
                <w:rFonts w:ascii="Times New Roman" w:eastAsia="Times New Roman" w:hAnsi="Times New Roman" w:cs="Times New Roman"/>
                <w:sz w:val="24"/>
                <w:szCs w:val="24"/>
              </w:rPr>
              <w:t>Service of notice to a sponsor pursuant to this section may be accomplished through written notice by mail, delivery, or facsimile, upon the president, chief executive officer, managing director, General Counsel, responsible officer, or alternate responsible officer of the sponsor.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[72 FR 72247, Dec. 20, 2007]</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44" w:name="22:1.0.1.7.37.5"/>
            <w:r w:rsidRPr="00CF0A9E">
              <w:rPr>
                <w:rFonts w:ascii="Times New Roman" w:eastAsia="Times New Roman" w:hAnsi="Times New Roman" w:cs="Times New Roman"/>
                <w:b/>
                <w:bCs/>
                <w:sz w:val="20"/>
                <w:szCs w:val="20"/>
              </w:rPr>
              <w:t>Subpart E—Termination and Revocation of Programs</w:t>
            </w:r>
          </w:p>
          <w:bookmarkEnd w:id="44"/>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63" name="Picture 63"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b/>
                <w:bCs/>
                <w:sz w:val="20"/>
                <w:szCs w:val="20"/>
              </w:rPr>
              <w:t>Source:</w:t>
            </w:r>
            <w:r w:rsidRPr="00CF0A9E">
              <w:rPr>
                <w:rFonts w:ascii="Times New Roman" w:eastAsia="Times New Roman" w:hAnsi="Times New Roman" w:cs="Times New Roman"/>
                <w:sz w:val="20"/>
              </w:rPr>
              <w:t> </w:t>
            </w:r>
            <w:r w:rsidRPr="00CF0A9E">
              <w:rPr>
                <w:rFonts w:ascii="Times New Roman" w:eastAsia="Times New Roman" w:hAnsi="Times New Roman" w:cs="Times New Roman"/>
                <w:sz w:val="20"/>
                <w:szCs w:val="20"/>
              </w:rPr>
              <w:t>  72 FR 72249, Dec. 20, 2007, unless otherwise noted.</w:t>
            </w:r>
            <w:bookmarkStart w:id="45" w:name="22:1.0.1.7.37.5.1.1"/>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r w:rsidRPr="00CF0A9E">
              <w:rPr>
                <w:rFonts w:ascii="Times New Roman" w:eastAsia="Times New Roman" w:hAnsi="Times New Roman" w:cs="Times New Roman"/>
                <w:b/>
                <w:bCs/>
                <w:sz w:val="20"/>
                <w:szCs w:val="20"/>
              </w:rPr>
              <w:lastRenderedPageBreak/>
              <w:t>§ 62.60   Termination of designation</w:t>
            </w:r>
          </w:p>
          <w:bookmarkEnd w:id="45"/>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64" name="Picture 64"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Designation will be terminated upon the occurrence of any of the circumstances set forth in this section.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w:t>
            </w:r>
            <w:r w:rsidRPr="00CF0A9E">
              <w:rPr>
                <w:rFonts w:ascii="Times New Roman" w:eastAsia="Times New Roman" w:hAnsi="Times New Roman" w:cs="Times New Roman"/>
                <w:i/>
                <w:iCs/>
                <w:sz w:val="24"/>
                <w:szCs w:val="24"/>
              </w:rPr>
              <w:t>Voluntary termination. </w:t>
            </w:r>
            <w:r w:rsidRPr="00CF0A9E">
              <w:rPr>
                <w:rFonts w:ascii="Times New Roman" w:eastAsia="Times New Roman" w:hAnsi="Times New Roman" w:cs="Times New Roman"/>
                <w:sz w:val="24"/>
                <w:szCs w:val="24"/>
              </w:rPr>
              <w:t>A sponsor notifies the Department of its intent to terminate its designation voluntarily and withdraws its program in SEVIS via submission of a “cancel program” request. The sponsor's designation shall terminate upon submission of such notification. Such sponsor may apply for a new program designation.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w:t>
            </w:r>
            <w:r w:rsidRPr="00CF0A9E">
              <w:rPr>
                <w:rFonts w:ascii="Times New Roman" w:eastAsia="Times New Roman" w:hAnsi="Times New Roman" w:cs="Times New Roman"/>
                <w:i/>
                <w:iCs/>
                <w:sz w:val="24"/>
                <w:szCs w:val="24"/>
              </w:rPr>
              <w:t>Inactivity. </w:t>
            </w:r>
            <w:r w:rsidRPr="00CF0A9E">
              <w:rPr>
                <w:rFonts w:ascii="Times New Roman" w:eastAsia="Times New Roman" w:hAnsi="Times New Roman" w:cs="Times New Roman"/>
                <w:sz w:val="24"/>
                <w:szCs w:val="24"/>
              </w:rPr>
              <w:t>A sponsor fails to comply with the minimum program size or duration requirements, as specified in §62.8 (a) and (b), in any 12-month period. Such sponsor may apply for a new program designation.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w:t>
            </w:r>
            <w:r w:rsidRPr="00CF0A9E">
              <w:rPr>
                <w:rFonts w:ascii="Times New Roman" w:eastAsia="Times New Roman" w:hAnsi="Times New Roman" w:cs="Times New Roman"/>
                <w:i/>
                <w:iCs/>
                <w:sz w:val="24"/>
                <w:szCs w:val="24"/>
              </w:rPr>
              <w:t>Failure to file annual reports. </w:t>
            </w:r>
            <w:r w:rsidRPr="00CF0A9E">
              <w:rPr>
                <w:rFonts w:ascii="Times New Roman" w:eastAsia="Times New Roman" w:hAnsi="Times New Roman" w:cs="Times New Roman"/>
                <w:sz w:val="24"/>
                <w:szCs w:val="24"/>
              </w:rPr>
              <w:t>A sponsor fails to file annual reports for two (2) consecutive years. Such sponsor is eligible to apply for a new program designation.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 </w:t>
            </w:r>
            <w:r w:rsidRPr="00CF0A9E">
              <w:rPr>
                <w:rFonts w:ascii="Times New Roman" w:eastAsia="Times New Roman" w:hAnsi="Times New Roman" w:cs="Times New Roman"/>
                <w:i/>
                <w:iCs/>
                <w:sz w:val="24"/>
                <w:szCs w:val="24"/>
              </w:rPr>
              <w:t>Failure to file an annual management audit. </w:t>
            </w:r>
            <w:r w:rsidRPr="00CF0A9E">
              <w:rPr>
                <w:rFonts w:ascii="Times New Roman" w:eastAsia="Times New Roman" w:hAnsi="Times New Roman" w:cs="Times New Roman"/>
                <w:sz w:val="24"/>
                <w:szCs w:val="24"/>
              </w:rPr>
              <w:t>A sponsor fails to file an annual management audit, if such audits are required in the relevant program category. Such sponsor is eligible to apply for a new program designation upon the filing of the past due management audit.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(e) </w:t>
            </w:r>
            <w:r w:rsidRPr="00CF0A9E">
              <w:rPr>
                <w:rFonts w:ascii="Times New Roman" w:eastAsia="Times New Roman" w:hAnsi="Times New Roman" w:cs="Times New Roman"/>
                <w:i/>
                <w:iCs/>
                <w:sz w:val="24"/>
                <w:szCs w:val="24"/>
              </w:rPr>
              <w:t>Change in ownership or control. </w:t>
            </w:r>
            <w:r w:rsidRPr="00CF0A9E">
              <w:rPr>
                <w:rFonts w:ascii="Times New Roman" w:eastAsia="Times New Roman" w:hAnsi="Times New Roman" w:cs="Times New Roman"/>
                <w:sz w:val="24"/>
                <w:szCs w:val="24"/>
              </w:rPr>
              <w:t>An exchange visitor program designation is not assignable or transferable. A major change in ownership or control automatically terminates the designation. However, the successor sponsor may apply for designation of the new entity, and it may continue to administer the exchange visitor activities of the previously-designated program while the application for designation is pending before the Department of State: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With respect to a for-profit corporation, a major change in ownership or control is deemed to have occurred when one third (33.33%) or more of its stock is sold or otherwise transferred within a 12-month period;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With respect to a not-for-profit corporation, a major change of control is deemed to have occurred when 51 percent (51%) or more of the board of trustees or other like body, vested with its management, is replaced within a 12-month period.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(f) </w:t>
            </w:r>
            <w:r w:rsidRPr="00CF0A9E">
              <w:rPr>
                <w:rFonts w:ascii="Times New Roman" w:eastAsia="Times New Roman" w:hAnsi="Times New Roman" w:cs="Times New Roman"/>
                <w:i/>
                <w:iCs/>
                <w:sz w:val="24"/>
                <w:szCs w:val="24"/>
              </w:rPr>
              <w:t>Non-compliance with other requirements. </w:t>
            </w:r>
            <w:r w:rsidRPr="00CF0A9E">
              <w:rPr>
                <w:rFonts w:ascii="Times New Roman" w:eastAsia="Times New Roman" w:hAnsi="Times New Roman" w:cs="Times New Roman"/>
                <w:sz w:val="24"/>
                <w:szCs w:val="24"/>
              </w:rPr>
              <w:t xml:space="preserve">A sponsor fails to remain in compliance with Federal, State, local, or professional requirements necessary </w:t>
            </w:r>
            <w:r w:rsidRPr="00CF0A9E">
              <w:rPr>
                <w:rFonts w:ascii="Times New Roman" w:eastAsia="Times New Roman" w:hAnsi="Times New Roman" w:cs="Times New Roman"/>
                <w:sz w:val="24"/>
                <w:szCs w:val="24"/>
              </w:rPr>
              <w:lastRenderedPageBreak/>
              <w:t>to carry out the activity for which it is designated, including loss of accreditation, or licensure.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(g) </w:t>
            </w:r>
            <w:r w:rsidRPr="00CF0A9E">
              <w:rPr>
                <w:rFonts w:ascii="Times New Roman" w:eastAsia="Times New Roman" w:hAnsi="Times New Roman" w:cs="Times New Roman"/>
                <w:i/>
                <w:iCs/>
                <w:sz w:val="24"/>
                <w:szCs w:val="24"/>
              </w:rPr>
              <w:t>Failure to apply for redesignation. </w:t>
            </w:r>
            <w:r w:rsidRPr="00CF0A9E">
              <w:rPr>
                <w:rFonts w:ascii="Times New Roman" w:eastAsia="Times New Roman" w:hAnsi="Times New Roman" w:cs="Times New Roman"/>
                <w:sz w:val="24"/>
                <w:szCs w:val="24"/>
              </w:rPr>
              <w:t>A sponsor fails to apply for redesignation, pursuant to the terms and conditions of §62.7, prior to the conclusion of its current designation period. If so terminated, the former sponsor may apply for a new program designation, but the program activity will be suspended during the pendency of the application.</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46" w:name="22:1.0.1.7.37.5.1.2"/>
            <w:r w:rsidRPr="00CF0A9E">
              <w:rPr>
                <w:rFonts w:ascii="Times New Roman" w:eastAsia="Times New Roman" w:hAnsi="Times New Roman" w:cs="Times New Roman"/>
                <w:b/>
                <w:bCs/>
                <w:sz w:val="20"/>
                <w:szCs w:val="20"/>
              </w:rPr>
              <w:t>§ 62.61   Revocation.</w:t>
            </w:r>
          </w:p>
          <w:bookmarkEnd w:id="46"/>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65" name="Picture 65"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The Department may terminate a sponsor's program designation by revocation for cause as specified in §62.50. Such sponsor may not apply for a new designation for five (5) years following the effective date of the revocation.</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47" w:name="22:1.0.1.7.37.5.1.3"/>
            <w:r w:rsidRPr="00CF0A9E">
              <w:rPr>
                <w:rFonts w:ascii="Times New Roman" w:eastAsia="Times New Roman" w:hAnsi="Times New Roman" w:cs="Times New Roman"/>
                <w:b/>
                <w:bCs/>
                <w:sz w:val="20"/>
                <w:szCs w:val="20"/>
              </w:rPr>
              <w:t>§ 62.62   Termination of, or denial of redesignation for, a class of designated programs.</w:t>
            </w:r>
          </w:p>
          <w:bookmarkEnd w:id="47"/>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66" name="Picture 66"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The Department may, in its sole discretion, determine that a class of designated programs compromises the national security of the United States or no longer furthers the public diplomacy mission of the Department of State. Upon such a determination, the Office shall:</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Give all sponsors of such class of designated programs not less than thirty (30) days' written notice of the revocation of Exchange Visitor Program designations for such programs, specifying therein the grounds and effective date for such revocations;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Give any sponsor of such class of designated programs not less than thirty (30) days' written notice of its denial of the sponsor's application for redesignation, specifying therein the grounds for such denial and effective date of such denial. Revocation of designation or denial of redesignation on the above-specified grounds for a class of designated programs is the final decision of the Department.</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48" w:name="22:1.0.1.7.37.5.1.4"/>
            <w:r w:rsidRPr="00CF0A9E">
              <w:rPr>
                <w:rFonts w:ascii="Times New Roman" w:eastAsia="Times New Roman" w:hAnsi="Times New Roman" w:cs="Times New Roman"/>
                <w:b/>
                <w:bCs/>
                <w:sz w:val="20"/>
                <w:szCs w:val="20"/>
              </w:rPr>
              <w:t>§ 62.63   Responsibilities of the sponsor upon termination or revocation.</w:t>
            </w:r>
          </w:p>
          <w:bookmarkEnd w:id="48"/>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67" name="Picture 67"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Upon termination or revocation of its program designation, a sponsor must: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(a) Fulfill its responsibilities to all exchange visitors who are in the United States at the time of the termination or revocation;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Notify exchange visitors who have not entered the United States that the program has been terminated or revoked, unless a transfer to another designated program can be obtained.</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49" w:name="22:1.0.1.7.37.6"/>
            <w:r w:rsidRPr="00CF0A9E">
              <w:rPr>
                <w:rFonts w:ascii="Times New Roman" w:eastAsia="Times New Roman" w:hAnsi="Times New Roman" w:cs="Times New Roman"/>
                <w:b/>
                <w:bCs/>
                <w:sz w:val="20"/>
                <w:szCs w:val="20"/>
              </w:rPr>
              <w:t>Subpart F—Student and Exchange Visitor Information System (SEVIS)</w:t>
            </w:r>
          </w:p>
          <w:bookmarkEnd w:id="49"/>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68" name="Picture 68"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b/>
                <w:bCs/>
                <w:sz w:val="20"/>
                <w:szCs w:val="20"/>
              </w:rPr>
              <w:t>Source:</w:t>
            </w:r>
            <w:r w:rsidRPr="00CF0A9E">
              <w:rPr>
                <w:rFonts w:ascii="Times New Roman" w:eastAsia="Times New Roman" w:hAnsi="Times New Roman" w:cs="Times New Roman"/>
                <w:sz w:val="20"/>
              </w:rPr>
              <w:t> </w:t>
            </w:r>
            <w:r w:rsidRPr="00CF0A9E">
              <w:rPr>
                <w:rFonts w:ascii="Times New Roman" w:eastAsia="Times New Roman" w:hAnsi="Times New Roman" w:cs="Times New Roman"/>
                <w:sz w:val="20"/>
                <w:szCs w:val="20"/>
              </w:rPr>
              <w:t>  67 FR 76314, Dec. 12, 2002, unless otherwise noted.</w:t>
            </w:r>
            <w:bookmarkStart w:id="50" w:name="22:1.0.1.7.37.6.1.1"/>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r w:rsidRPr="00CF0A9E">
              <w:rPr>
                <w:rFonts w:ascii="Times New Roman" w:eastAsia="Times New Roman" w:hAnsi="Times New Roman" w:cs="Times New Roman"/>
                <w:b/>
                <w:bCs/>
                <w:sz w:val="20"/>
                <w:szCs w:val="20"/>
              </w:rPr>
              <w:t>§ 62.70   SEVIS reporting requirements.</w:t>
            </w:r>
          </w:p>
          <w:bookmarkEnd w:id="50"/>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69" name="Picture 69"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w:t>
            </w:r>
            <w:r w:rsidRPr="00CF0A9E">
              <w:rPr>
                <w:rFonts w:ascii="Times New Roman" w:eastAsia="Times New Roman" w:hAnsi="Times New Roman" w:cs="Times New Roman"/>
                <w:i/>
                <w:iCs/>
                <w:sz w:val="24"/>
                <w:szCs w:val="24"/>
              </w:rPr>
              <w:t>Enrollment and initial use of SEVIS. </w:t>
            </w:r>
            <w:r w:rsidRPr="00CF0A9E">
              <w:rPr>
                <w:rFonts w:ascii="Times New Roman" w:eastAsia="Times New Roman" w:hAnsi="Times New Roman" w:cs="Times New Roman"/>
                <w:sz w:val="24"/>
                <w:szCs w:val="24"/>
              </w:rPr>
              <w:t>Sponsors shall apply for enrollment in SEVIS no later than December 16, 2002. Upon notification that they have been successfully enrolled in SEVIS, sponsors shall:</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Create a SEVIS record for any program participant seeking visa issuance or for whom an extension, transfer, change of category, or reinstatement request is sought;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Create a SEVIS record to replace a previously issued but lost or stolen copy of a participant's Form IAP–66 or Form DS–2019;</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Create a SEVIS record if an amendment or change is made in the start or end date of a program participant's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Create a SEVIS record for a program participant's accompanying spouse and all accompanying dependent children if a SEVIS record has been created for the participant;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 Utilize SEVIS to up-date information on any participant, spouse, or dependent child for whom a SEVIS record has been created; and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(6) No later than August 1, 2003, create a separate SEVIS record for each participant, accompanying spouse and dependent child that will continue to have Exchange Visitor Program participant status after August 1, 2003.</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w:t>
            </w:r>
            <w:r w:rsidRPr="00CF0A9E">
              <w:rPr>
                <w:rFonts w:ascii="Times New Roman" w:eastAsia="Times New Roman" w:hAnsi="Times New Roman" w:cs="Times New Roman"/>
                <w:i/>
                <w:iCs/>
                <w:sz w:val="24"/>
                <w:szCs w:val="24"/>
              </w:rPr>
              <w:t>Current U.S. address. </w:t>
            </w:r>
            <w:r w:rsidRPr="00CF0A9E">
              <w:rPr>
                <w:rFonts w:ascii="Times New Roman" w:eastAsia="Times New Roman" w:hAnsi="Times New Roman" w:cs="Times New Roman"/>
                <w:sz w:val="24"/>
                <w:szCs w:val="24"/>
              </w:rPr>
              <w:t xml:space="preserve">Sponsors shall ensure that the actual and current U.S. address of all sponsored participants is reported to SEVIS. Sponsors shall update the actual and current U.S. address information for participants </w:t>
            </w:r>
            <w:r w:rsidRPr="00CF0A9E">
              <w:rPr>
                <w:rFonts w:ascii="Times New Roman" w:eastAsia="Times New Roman" w:hAnsi="Times New Roman" w:cs="Times New Roman"/>
                <w:sz w:val="24"/>
                <w:szCs w:val="24"/>
              </w:rPr>
              <w:lastRenderedPageBreak/>
              <w:t>within 21 days of being notified by a participant of a change in his or her address. A sponsor's failure to update the actual and current U.S. address information within 21 days of receipt may be grounds for revocation of their Exchange Visitor Program status. Sponsors shall report a U.S. mailing address,</w:t>
            </w:r>
            <w:r w:rsidRPr="00CF0A9E">
              <w:rPr>
                <w:rFonts w:ascii="Times New Roman" w:eastAsia="Times New Roman" w:hAnsi="Times New Roman" w:cs="Times New Roman"/>
                <w:i/>
                <w:iCs/>
                <w:sz w:val="24"/>
                <w:szCs w:val="24"/>
              </w:rPr>
              <w:t>i.e., </w:t>
            </w:r>
            <w:r w:rsidRPr="00CF0A9E">
              <w:rPr>
                <w:rFonts w:ascii="Times New Roman" w:eastAsia="Times New Roman" w:hAnsi="Times New Roman" w:cs="Times New Roman"/>
                <w:sz w:val="24"/>
                <w:szCs w:val="24"/>
              </w:rPr>
              <w:t>P.O. box address, in those limited circumstances where mail cannot be delivered to the current and actual U.S. address. If a U.S. mailing address is reported to SEVIS, sponsors shall also maintain a record of the actual and current U.S. address, e.g., dorm, building and room number, for that exchange visitor.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w:t>
            </w:r>
            <w:r w:rsidRPr="00CF0A9E">
              <w:rPr>
                <w:rFonts w:ascii="Times New Roman" w:eastAsia="Times New Roman" w:hAnsi="Times New Roman" w:cs="Times New Roman"/>
                <w:i/>
                <w:iCs/>
                <w:sz w:val="24"/>
                <w:szCs w:val="24"/>
              </w:rPr>
              <w:t>Notification to program participants. </w:t>
            </w:r>
            <w:r w:rsidRPr="00CF0A9E">
              <w:rPr>
                <w:rFonts w:ascii="Times New Roman" w:eastAsia="Times New Roman" w:hAnsi="Times New Roman" w:cs="Times New Roman"/>
                <w:sz w:val="24"/>
                <w:szCs w:val="24"/>
              </w:rPr>
              <w:t>Sponsors shall notify all participants in their exchange visitor program and accompanying spouse and dependent children that any change in the U.S. address must be reported to the sponsor within 10 days of such change. Sponsors may direct the participant to provide the notification of change in address in a format acceptable to the sponsor.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 </w:t>
            </w:r>
            <w:r w:rsidRPr="00CF0A9E">
              <w:rPr>
                <w:rFonts w:ascii="Times New Roman" w:eastAsia="Times New Roman" w:hAnsi="Times New Roman" w:cs="Times New Roman"/>
                <w:i/>
                <w:iCs/>
                <w:sz w:val="24"/>
                <w:szCs w:val="24"/>
              </w:rPr>
              <w:t>Validation of program participation. </w:t>
            </w:r>
            <w:r w:rsidRPr="00CF0A9E">
              <w:rPr>
                <w:rFonts w:ascii="Times New Roman" w:eastAsia="Times New Roman" w:hAnsi="Times New Roman" w:cs="Times New Roman"/>
                <w:sz w:val="24"/>
                <w:szCs w:val="24"/>
              </w:rPr>
              <w:t>Sponsors shall within 30 calendar days of a program participant's start date verify that the participant has in fact begun their program participation. Sponsors shall update the participant's SEVIS record and current U.S. address.</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51" w:name="22:1.0.1.7.37.6.1.2"/>
            <w:r w:rsidRPr="00CF0A9E">
              <w:rPr>
                <w:rFonts w:ascii="Times New Roman" w:eastAsia="Times New Roman" w:hAnsi="Times New Roman" w:cs="Times New Roman"/>
                <w:b/>
                <w:bCs/>
                <w:sz w:val="20"/>
                <w:szCs w:val="20"/>
              </w:rPr>
              <w:t>§ 62.71   Control and production of the electronic Form DS–2019.</w:t>
            </w:r>
          </w:p>
          <w:bookmarkEnd w:id="51"/>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70" name="Picture 70"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SEVIS generated Forms DS–2019 shall only be completed, printed and signed by a responsible officer and/or alternate responsible officer(s) who are physically present in the United States or a U.S. territory at the time of the Form's production.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Responsible officers and alternate responsible officers shall secure their SEVIS logon IDs and passwords at all times.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At no time and under no circumstances are SEVIS logon IDs and passwords to be shared with anyone, either on a transitory or permanent basis.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Sponsors for whom the responsible officer or alternate responsible officers have been found to have willfully or negligently violated the requirements of this section will be subject to sanctions as set forth in §62.50(a)(2).</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52" w:name="22:1.0.1.7.37.6.1.3"/>
            <w:r w:rsidRPr="00CF0A9E">
              <w:rPr>
                <w:rFonts w:ascii="Times New Roman" w:eastAsia="Times New Roman" w:hAnsi="Times New Roman" w:cs="Times New Roman"/>
                <w:b/>
                <w:bCs/>
                <w:sz w:val="20"/>
                <w:szCs w:val="20"/>
              </w:rPr>
              <w:t>§ 62.72   Staffing and support services.</w:t>
            </w:r>
          </w:p>
          <w:bookmarkEnd w:id="52"/>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71" name="Picture 71"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(a) Sponsors shall appoint a responsible officer and may appoint up to ten (10) alternate responsible officers to adequately administer their exchange visitor program to fulfill the duties set forth in §62.11.</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The Department may limit the number of alternate responsible officers appointed by the sponsor at its discretion.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The Department reserves the right to withdraw the appointment of a responsible or alternate responsible officer at its discretion.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[Reserved]</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53" w:name="22:1.0.1.7.37.6.1.4"/>
            <w:r w:rsidRPr="00CF0A9E">
              <w:rPr>
                <w:rFonts w:ascii="Times New Roman" w:eastAsia="Times New Roman" w:hAnsi="Times New Roman" w:cs="Times New Roman"/>
                <w:b/>
                <w:bCs/>
                <w:sz w:val="20"/>
                <w:szCs w:val="20"/>
              </w:rPr>
              <w:t>§ 62.73   Academic training.</w:t>
            </w:r>
          </w:p>
          <w:bookmarkEnd w:id="53"/>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72" name="Picture 72"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Students meeting the definition listed in §62.4(a)(1)(ii) and (iii) may, if approved by the academic dean or advisor and approved by the responsible officer or alternate responsible officer, engage in academic training pursuant to §62.23(f).</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The responsible officer or alternate responsible shall update the exchange visitor's SEVIS record to reflect the details of any academic training pursuant to §62.23(f)(5)(i). An update of the SEVIS record constitutes compliance with §62.23(f)(5)(ii).</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54" w:name="22:1.0.1.7.37.6.1.5"/>
            <w:r w:rsidRPr="00CF0A9E">
              <w:rPr>
                <w:rFonts w:ascii="Times New Roman" w:eastAsia="Times New Roman" w:hAnsi="Times New Roman" w:cs="Times New Roman"/>
                <w:b/>
                <w:bCs/>
                <w:sz w:val="20"/>
                <w:szCs w:val="20"/>
              </w:rPr>
              <w:t>§ 62.74   Student employment.</w:t>
            </w:r>
          </w:p>
          <w:bookmarkEnd w:id="54"/>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73" name="Picture 73"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Students meeting the definition listed in §62.4(a)(1)(ii) and (iii) may engage in student employment pursuant to §62.23(g).</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The responsible officer or alternate responsible officer shall update the exchange visitor's SEVIS record to reflect the details of such employment pursuant to §62.23(g)(1). An update of the SEVIS record constitutes compliance with §62.23(g)(2)(iv).</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55" w:name="22:1.0.1.7.37.6.1.6"/>
            <w:r w:rsidRPr="00CF0A9E">
              <w:rPr>
                <w:rFonts w:ascii="Times New Roman" w:eastAsia="Times New Roman" w:hAnsi="Times New Roman" w:cs="Times New Roman"/>
                <w:b/>
                <w:bCs/>
                <w:sz w:val="20"/>
                <w:szCs w:val="20"/>
              </w:rPr>
              <w:t>§ 62.75   Extension of program participation.</w:t>
            </w:r>
          </w:p>
          <w:bookmarkEnd w:id="55"/>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74" name="Picture 74"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 xml:space="preserve">(a) A sponsor may extend an exchange visitor's participation in the Exchange Visitor Program up to the limit of the permissible period of participation </w:t>
            </w:r>
            <w:r w:rsidRPr="00CF0A9E">
              <w:rPr>
                <w:rFonts w:ascii="Times New Roman" w:eastAsia="Times New Roman" w:hAnsi="Times New Roman" w:cs="Times New Roman"/>
                <w:sz w:val="24"/>
                <w:szCs w:val="24"/>
              </w:rPr>
              <w:lastRenderedPageBreak/>
              <w:t>authorized for the specified program category by entering a new end program date and an optional comment—all other information collected on a DS–2019 will be automatically completed by SEVIS.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A sponsor extending the program of an exchange visitor who is not currently listed in the SEVIS database is required to create a record for the exchange participant (and the accompanying spouse and any dependents as a “continuing exchange visitor”. In creating the exchange visitor's SEVIS record, the sponsor shall issue the exchange visitor (and the accompanying spouse and any dependent children) a duly executed Form DS–2019 reflecting such extension.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When creating a SEVIS record for a “continuing exchange visitor,” the initial program start date and Form number taken from the non-SEVIS Form IAP–66 or DS–2019 issued to begin new program must be entered in the exchange visitor's SEVIS record.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A responsible officer or alternate responsible officer seeking an extension of program status on behalf of an exchange visitor in excess of the duration of program participation authorized for the specific category shall:</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Submit an electronic request to the Department through the real-time interactive mode in SEVIS.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Create a record for the exchange participant (and the accompanying spouse and any dependent children) as a “continuing exchange visitor” listing the initial program start date and Form number taken from the non-SEVIS Form IAP–66 or DS–2019 issued to begin new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Submit written supporting documentation and the required non-reimbursable fee to the Department within 30 calendar days of the SEVIS submission date.</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56" w:name="22:1.0.1.7.37.6.1.7"/>
            <w:r w:rsidRPr="00CF0A9E">
              <w:rPr>
                <w:rFonts w:ascii="Times New Roman" w:eastAsia="Times New Roman" w:hAnsi="Times New Roman" w:cs="Times New Roman"/>
                <w:b/>
                <w:bCs/>
                <w:sz w:val="20"/>
                <w:szCs w:val="20"/>
              </w:rPr>
              <w:t>§ 62.76   Transfer procedures.</w:t>
            </w:r>
          </w:p>
          <w:bookmarkEnd w:id="56"/>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75" name="Picture 75"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Program sponsors may, pursuant to the provisions set forth in §62.42, permit an exchange visitor to transfer from one designated program to another designated program. Transfers will not extend the maximum duration of participation for the category in which the exchange visitor is currently participating.</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 xml:space="preserve">(b) Current sponsor and transfer sponsor shall communicate appropriately to ensure an uninterrupted transfer, continuous status of the exchange visitor and </w:t>
            </w:r>
            <w:r w:rsidRPr="00CF0A9E">
              <w:rPr>
                <w:rFonts w:ascii="Times New Roman" w:eastAsia="Times New Roman" w:hAnsi="Times New Roman" w:cs="Times New Roman"/>
                <w:sz w:val="24"/>
                <w:szCs w:val="24"/>
              </w:rPr>
              <w:lastRenderedPageBreak/>
              <w:t>proper change of address reporting and shall utilize the provisions of this section to effect such transfer.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SEVIS-to-SEVIS transfer. When both the transfer and current sponsors are enrolled in SEVIS, a transfer is enacted as follows: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The nonimmigrant shall notify the current sponsor of the intention to transfer.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Upon verification of the current status and eligibility to transfer by the transfer sponsor, the current sponsor shall update the exchange visitor's record by processing a “transfer out” in SEVIS. The current sponsor must enter the name and program number of the transfer sponsor and the effective date of transfer. The “transfer out” process gives the transfer sponsor access to the SEVIS record of the exchange visitor (and accompanying spouse and any dependent children).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(iii) The transfer sponsor shall initiate a “transfer in,” issue a Form DS–2019 for the exchange visitor (an accompanying spouse and any dependent children), and advise the exchange visitor of the effective date of transfer.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(iv) The exchange visitor shall report to the transfer sponsor in a manner and at a time specified by the transfer sponsor, and shall provide updated U.S. address information.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(v) The transfer sponsor shall validate the exchange visitor's participation in its program within 30 calendar days of the effective date of transfer and update the exchange visitor's current U.S. address.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Non-SEVIS to SEVIS transfer: When the transfer sponsor is enrolled in SEVIS but the current sponsor is not, the transfer is enacted as follows: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The nonimmigrant shall notify the current sponsor of the intention to transfer.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Upon verification of current status and eligibility to transfer, the transfer sponsor shall create a Form DS–2019 to enact a transfer and will send the Form to the current sponsor to acquire the written release of the exchange visitor by obtaining a signature in Section 8.</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(iii) Upon receipt of the Form DS–2019 with signature, the transfer sponsor shall record the effective date of transfer; the date, name and title of person who signed the release; the name and program number of the current sponsor. The transfer sponsor shall print a Form DS–2019 for the exchange visitor, and advise the exchange visitor of the effective date of transfer.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(iv) The exchange visitor shall report to the transfer sponsor in a manner and at a time specified by the transfer sponsor and shall provide updated U.S. address information.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(v) The transfer sponsor shall validate the exchange visitor's participation in its program within 30 calendar days of the effective date of transfer and update the exchange visitor's current U.S. address.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SEVIS to Non-SEVIS transfer. When the transfer sponsor is not enrolled in SEVIS and the current sponsor is a SEVIS-enrolled sponsor, a transfer is enacted as follows: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The exchange visitor shall notify the current sponsor of the intention to transfer.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Upon verification of current status and eligibility to transfer, the transfer sponsor shall create a non-SEVIS Form DS–2019 and submit it to the transfer sponsor for the release of the exchange visitor by acquiring a signature in Section 8 of the Form.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(iii) The transfer is required to update the exchange visitor's SEVIS record by recording the effective date of transfer; name and program number of the transfer sponsor; and, name of the responsible officer/alternate responsible officer of the transfer (non-SEVIS) sponsor requesting the transfer as noted on the four-color, four-page paper Form DS–2019.</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The transfer sponsor will provide the exchange visitor with the pink copy of the Form DS–2019 and submit the yellow copy of the form to the Department.</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57" w:name="22:1.0.1.7.37.6.1.8"/>
            <w:r w:rsidRPr="00CF0A9E">
              <w:rPr>
                <w:rFonts w:ascii="Times New Roman" w:eastAsia="Times New Roman" w:hAnsi="Times New Roman" w:cs="Times New Roman"/>
                <w:b/>
                <w:bCs/>
                <w:sz w:val="20"/>
                <w:szCs w:val="20"/>
              </w:rPr>
              <w:t>§ 62.77   Reinstatement.</w:t>
            </w:r>
          </w:p>
          <w:bookmarkEnd w:id="57"/>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76" name="Picture 76"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Reinstatements will continue to be handled in accordance with the procedures established in §62.45. A SEVIS reinstatement is processed as follows: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The responsible officer must submit an electronic request for reinstatement to the Department through SEVIS.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The responsible officer must print a copy of the reinstatement request (draft copy of the Form DS–2019) from the SEVIS system.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 xml:space="preserve">(3) The responsible officer must submit the official request along with the </w:t>
            </w:r>
            <w:r w:rsidRPr="00CF0A9E">
              <w:rPr>
                <w:rFonts w:ascii="Times New Roman" w:eastAsia="Times New Roman" w:hAnsi="Times New Roman" w:cs="Times New Roman"/>
                <w:sz w:val="24"/>
                <w:szCs w:val="24"/>
              </w:rPr>
              <w:lastRenderedPageBreak/>
              <w:t>required supporting documentation justifying the reinstatement and the required, non-reimbursable fee (refer to §62.90-Fee) to the Department within 30 calendar days of the SEVIS submission date.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The Department will review the request. If approved, the Department will enter the approval in SEVIS, thereby opening the file so that the responsible officer may print a Form DS–2019. How is the sponsor going to know they received an answer to their request? The Department's approval is required before a Form DS–2019 can be printed. What happens if the request is denied?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An exchange visitor (and the accompanying spouse and any dependent children) who failed to submit a change of current U.S. address as required under §62.63 is in violation of the Exchange Visitor Program regulations and is not eligible for reinstatement. The Department will deny any such application for reinstatement.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 An exchange visitor (and accompanying spouse and any dependent children) who is ineligible for reinstatement or whose request for reinstatement has been denied is no longer an Exchange Visitor Program participant. He or she cannot remain in the United States unless another lawful immigration status is obtained.</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58" w:name="22:1.0.1.7.37.6.1.9"/>
            <w:r w:rsidRPr="00CF0A9E">
              <w:rPr>
                <w:rFonts w:ascii="Times New Roman" w:eastAsia="Times New Roman" w:hAnsi="Times New Roman" w:cs="Times New Roman"/>
                <w:b/>
                <w:bCs/>
                <w:sz w:val="20"/>
                <w:szCs w:val="20"/>
              </w:rPr>
              <w:t>§ 62.78   Termination.</w:t>
            </w:r>
          </w:p>
          <w:bookmarkEnd w:id="58"/>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77" name="Picture 77"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An exchange visitor who willfully or negligently fails to comply with the requirements established in Public Law 104–208, as amended, shall be terminated from the Exchange Visitor Program by the sponsor.</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59" w:name="22:1.0.1.7.37.6.1.10"/>
            <w:r w:rsidRPr="00CF0A9E">
              <w:rPr>
                <w:rFonts w:ascii="Times New Roman" w:eastAsia="Times New Roman" w:hAnsi="Times New Roman" w:cs="Times New Roman"/>
                <w:b/>
                <w:bCs/>
                <w:sz w:val="20"/>
                <w:szCs w:val="20"/>
              </w:rPr>
              <w:t>§ 62.79   Sanctions.</w:t>
            </w:r>
          </w:p>
          <w:bookmarkEnd w:id="59"/>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78" name="Picture 78"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The Department of State shall impose sanctions against a sponsor that has: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Willfully or negligently failed to comply with the reporting requirements established in Public Law 104–208, as amended;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Produced SEVIS Forms DS–2019 outside the United States or a United States territory; 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Whose authorized representatives fail to secure their SEVIS logon ID and password.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(b) [Reserved]</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60" w:name="22:1.0.1.7.37.7"/>
            <w:r w:rsidRPr="00CF0A9E">
              <w:rPr>
                <w:rFonts w:ascii="Times New Roman" w:eastAsia="Times New Roman" w:hAnsi="Times New Roman" w:cs="Times New Roman"/>
                <w:b/>
                <w:bCs/>
                <w:sz w:val="20"/>
                <w:szCs w:val="20"/>
              </w:rPr>
              <w:t>Subpart G [Reserved]</w:t>
            </w:r>
          </w:p>
          <w:bookmarkEnd w:id="60"/>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79" name="Picture 79"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bookmarkStart w:id="61" w:name="22:1.0.1.7.37.8.1.1.1"/>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r w:rsidRPr="00CF0A9E">
              <w:rPr>
                <w:rFonts w:ascii="Times New Roman" w:eastAsia="Times New Roman" w:hAnsi="Times New Roman" w:cs="Times New Roman"/>
                <w:b/>
                <w:bCs/>
                <w:sz w:val="20"/>
                <w:szCs w:val="20"/>
              </w:rPr>
              <w:t>Appendix A to Part 62—Certification of Responsible Officers and Sponsors</w:t>
            </w:r>
          </w:p>
          <w:bookmarkEnd w:id="61"/>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80" name="Picture 80"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In accordance with the requirement at §514.5(c)(6), the text of the certifications shall read as follows: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Responsible Officers and Alternate Responsible Officers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hereby certify that I am the responsible officer (or alternate responsible officer, specify) for exchange visitor program number ____, and that I am a United States citizen or permanent resident. I understand that the Department of State may request supporting documentation as to my citizenship or permanent residence at any time and that I must supply such documentation when and as requested. (Name of organization) agrees that my inability to substantiate the representation of citizenship or permanent residence made in this certification will result in the immediate withdrawal of its designation and the immediate return of or accounting for all Forms IAP–66 transferred to it.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Signed in ink by</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(Name)</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(Title) ____________________________________</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Witness:____________________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This ______ day of ______, 19__. Subscribed and sworn to before me this ______ day of ______, 19__.</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Notary Public</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2. </w:t>
            </w:r>
            <w:r w:rsidRPr="00CF0A9E">
              <w:rPr>
                <w:rFonts w:ascii="Times New Roman" w:eastAsia="Times New Roman" w:hAnsi="Times New Roman" w:cs="Times New Roman"/>
                <w:i/>
                <w:iCs/>
                <w:sz w:val="24"/>
                <w:szCs w:val="24"/>
              </w:rPr>
              <w:t>Sponsors.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hereby certify that I am the chief executive officer of (Name of Organization) with the title of (specify); that I am authorized to sign this certification and bind (Name of Organization). I further certify that (Name of Organization) is a citizen of the United States as that term is defined at 22 CFR §514.2. (Name of Organization) agrees that inability to substantiate the representation of citizenship made in this certification will result in the immediate withdrawal of its designation and the immediate return of or accounting for all Forms IAP–66 transferred to it.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Signed in ink by</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(Name)</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(Title) ____________________________________</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Attestation/Witness:____________________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This ______ day of ______, 19__. Subscribed and sworn to before me this ______ day of ______, 19__.</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Notary Public</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62" w:name="22:1.0.1.7.37.8.1.1.2"/>
            <w:r w:rsidRPr="00CF0A9E">
              <w:rPr>
                <w:rFonts w:ascii="Times New Roman" w:eastAsia="Times New Roman" w:hAnsi="Times New Roman" w:cs="Times New Roman"/>
                <w:b/>
                <w:bCs/>
                <w:sz w:val="20"/>
                <w:szCs w:val="20"/>
              </w:rPr>
              <w:t>Appendix B to Part 62—Exchange Visitor Program Services, Exchange-Visitor Program Application</w:t>
            </w:r>
          </w:p>
          <w:bookmarkEnd w:id="62"/>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81" name="Picture 81"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r w:rsidRPr="00CF0A9E">
              <w:rPr>
                <w:rFonts w:ascii="Times New Roman" w:eastAsia="Times New Roman" w:hAnsi="Times New Roman" w:cs="Times New Roman"/>
                <w:sz w:val="24"/>
                <w:szCs w:val="24"/>
              </w:rPr>
              <w:t>Form Approved OMB____________________</w:t>
            </w:r>
            <w:r w:rsidRPr="00CF0A9E">
              <w:rPr>
                <w:rFonts w:ascii="Times New Roman" w:eastAsia="Times New Roman" w:hAnsi="Times New Roman" w:cs="Times New Roman"/>
                <w:sz w:val="24"/>
                <w:szCs w:val="24"/>
              </w:rPr>
              <w:br/>
              <w:t>Serial No.____________________</w:t>
            </w:r>
            <w:r w:rsidRPr="00CF0A9E">
              <w:rPr>
                <w:rFonts w:ascii="Times New Roman" w:eastAsia="Times New Roman" w:hAnsi="Times New Roman" w:cs="Times New Roman"/>
                <w:sz w:val="24"/>
                <w:szCs w:val="24"/>
              </w:rPr>
              <w:br/>
              <w:t>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Name and Address of Sponsoring Organization</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Name and Title of Responsible Officer</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Telephone Number</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Name and Title of Alternate Responsible Officer</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Telephone Number</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Type of Application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(check one)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New ___ Re-Apply ___</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Re-Designation____________________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Section I—Program Participant Data (For Definition &amp; Length of Stay See 22 CFR 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 Participation by Category (indicate total no. and approximate duration of stay in each category)</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Student____________________</w:t>
            </w:r>
            <w:r w:rsidRPr="00CF0A9E">
              <w:rPr>
                <w:rFonts w:ascii="Times New Roman" w:eastAsia="Times New Roman" w:hAnsi="Times New Roman" w:cs="Times New Roman"/>
                <w:sz w:val="24"/>
                <w:szCs w:val="24"/>
              </w:rPr>
              <w:br/>
              <w:t>B. Teacher____________________</w:t>
            </w:r>
            <w:r w:rsidRPr="00CF0A9E">
              <w:rPr>
                <w:rFonts w:ascii="Times New Roman" w:eastAsia="Times New Roman" w:hAnsi="Times New Roman" w:cs="Times New Roman"/>
                <w:sz w:val="24"/>
                <w:szCs w:val="24"/>
              </w:rPr>
              <w:br/>
              <w:t>C. Professor____________________</w:t>
            </w:r>
            <w:r w:rsidRPr="00CF0A9E">
              <w:rPr>
                <w:rFonts w:ascii="Times New Roman" w:eastAsia="Times New Roman" w:hAnsi="Times New Roman" w:cs="Times New Roman"/>
                <w:sz w:val="24"/>
                <w:szCs w:val="24"/>
              </w:rPr>
              <w:br/>
              <w:t>D. Researcher____________________</w:t>
            </w:r>
            <w:r w:rsidRPr="00CF0A9E">
              <w:rPr>
                <w:rFonts w:ascii="Times New Roman" w:eastAsia="Times New Roman" w:hAnsi="Times New Roman" w:cs="Times New Roman"/>
                <w:sz w:val="24"/>
                <w:szCs w:val="24"/>
              </w:rPr>
              <w:br/>
              <w:t>E. Short-term Scholar____________________</w:t>
            </w:r>
            <w:r w:rsidRPr="00CF0A9E">
              <w:rPr>
                <w:rFonts w:ascii="Times New Roman" w:eastAsia="Times New Roman" w:hAnsi="Times New Roman" w:cs="Times New Roman"/>
                <w:sz w:val="24"/>
                <w:szCs w:val="24"/>
              </w:rPr>
              <w:br/>
              <w:t>F. Specialist____________________</w:t>
            </w:r>
            <w:r w:rsidRPr="00CF0A9E">
              <w:rPr>
                <w:rFonts w:ascii="Times New Roman" w:eastAsia="Times New Roman" w:hAnsi="Times New Roman" w:cs="Times New Roman"/>
                <w:sz w:val="24"/>
                <w:szCs w:val="24"/>
              </w:rPr>
              <w:br/>
              <w:t>G. Trainee____________________</w:t>
            </w:r>
            <w:r w:rsidRPr="00CF0A9E">
              <w:rPr>
                <w:rFonts w:ascii="Times New Roman" w:eastAsia="Times New Roman" w:hAnsi="Times New Roman" w:cs="Times New Roman"/>
                <w:sz w:val="24"/>
                <w:szCs w:val="24"/>
              </w:rPr>
              <w:br/>
              <w:t>  1. Specialty____________________</w:t>
            </w:r>
            <w:r w:rsidRPr="00CF0A9E">
              <w:rPr>
                <w:rFonts w:ascii="Times New Roman" w:eastAsia="Times New Roman" w:hAnsi="Times New Roman" w:cs="Times New Roman"/>
                <w:sz w:val="24"/>
                <w:szCs w:val="24"/>
              </w:rPr>
              <w:br/>
              <w:t>  2. Nonspecialty____________________</w:t>
            </w:r>
            <w:r w:rsidRPr="00CF0A9E">
              <w:rPr>
                <w:rFonts w:ascii="Times New Roman" w:eastAsia="Times New Roman" w:hAnsi="Times New Roman" w:cs="Times New Roman"/>
                <w:sz w:val="24"/>
                <w:szCs w:val="24"/>
              </w:rPr>
              <w:br/>
              <w:t>H. Int'l Visitor____________________</w:t>
            </w:r>
            <w:r w:rsidRPr="00CF0A9E">
              <w:rPr>
                <w:rFonts w:ascii="Times New Roman" w:eastAsia="Times New Roman" w:hAnsi="Times New Roman" w:cs="Times New Roman"/>
                <w:sz w:val="24"/>
                <w:szCs w:val="24"/>
              </w:rPr>
              <w:br/>
              <w:t>I. Gov't Visitor____________________</w:t>
            </w:r>
            <w:r w:rsidRPr="00CF0A9E">
              <w:rPr>
                <w:rFonts w:ascii="Times New Roman" w:eastAsia="Times New Roman" w:hAnsi="Times New Roman" w:cs="Times New Roman"/>
                <w:sz w:val="24"/>
                <w:szCs w:val="24"/>
              </w:rPr>
              <w:br/>
              <w:t>J. Physicians____________________</w:t>
            </w:r>
            <w:r w:rsidRPr="00CF0A9E">
              <w:rPr>
                <w:rFonts w:ascii="Times New Roman" w:eastAsia="Times New Roman" w:hAnsi="Times New Roman" w:cs="Times New Roman"/>
                <w:sz w:val="24"/>
                <w:szCs w:val="24"/>
              </w:rPr>
              <w:br/>
              <w:t>K. Camp Cnslr____________________</w:t>
            </w:r>
            <w:r w:rsidRPr="00CF0A9E">
              <w:rPr>
                <w:rFonts w:ascii="Times New Roman" w:eastAsia="Times New Roman" w:hAnsi="Times New Roman" w:cs="Times New Roman"/>
                <w:sz w:val="24"/>
                <w:szCs w:val="24"/>
              </w:rPr>
              <w:br/>
              <w:t>L. Sumr/Wk/Trvl____________________</w:t>
            </w:r>
            <w:r w:rsidRPr="00CF0A9E">
              <w:rPr>
                <w:rFonts w:ascii="Times New Roman" w:eastAsia="Times New Roman" w:hAnsi="Times New Roman" w:cs="Times New Roman"/>
                <w:sz w:val="24"/>
                <w:szCs w:val="24"/>
              </w:rPr>
              <w:br/>
              <w:t>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6. Method Of Selection</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7. Arrangements for Financial Support of Exchange Visitor while in the U.S.</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Section II—Program Data</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8. Outline of Proposed Activities (If training, See Reverse)</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9. Arrangements for Supervision and Direction</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10. Purpose of Objective</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11. Role of other Organizations Associated with Program (if any)</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Section III—Certification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12. Citizenship Certification of Organization and Responsible Officer (see reverse)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13. I certify that information given in this application is true to the best of my knowledge and belief and that I have completed appropriate information on reverse of this form.</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Signature of Responsible Officer</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Date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Instructions for All Programs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If additional space is needed in supplying answers to any questions, please use continuation sheets on plain white paper.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1–3. Names and addresses of organization and telephone numbers.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Select type of application.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 Select appropriate categories (see 22 CFR prior to filling out this data).</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6–7. Complete information on program sponsor.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8–11. Complete information on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IF TRAINING PROGRAM, identify appropriate fields: 01—Arts &amp; Culture; 02—Information Media and Communications; 03—Education; 04—Business and Commercial; 05—Banking and Financial; 06—Aviation; 07—Science, Mechanical and Industrial; 08—Construction and Building Trades; 09—Agricultural; 10—Public Administration; 11—Training, Other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Reapplication and Redesignation: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If your organization is making reapplication as an exchange visitor program, or applying for redesignation under 22 CFR __, please certify to the following:</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hereby certify that as an officer of the organization making application for an exchange program under 22 CFR __ or 22 CFR __ that the following documents which have been submitted to the Department of State, Exchange Visitor Program Services, remain in effect and not altered in any way:</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Legal status as a corporation such as Articles of Incorporation and By Laws. Provide dates and state of both:____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Accreditation. Provide date, type of accreditation, and State of accreditation:___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Evidence of Licensure. Provide date, type of license, and state of licensure:___.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Authorization of governing body authorizing application. Please provide date of such authorization and authorizing body:______.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 Activities in which the organization has been engaged have not changed since application dated:___.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(6) Citizenship. Provide the date of compliance with citizenship requirements:____. If citizenship compliance is not current, please complete the following:</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Organization: I hereby certify that I am an officer of ____ with the title of ____; that I am authorized by the (Board of Directors, Trustees, etc.) to sign this certification and bind ___; and that a true copy certified by the (Board of Directors, Trustees, etc.) of such authorization is attached. I further certify that ___ is a citizen of the United States as that term is defined at 22 CFR 514.1.</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Responsible Officer or Alternate Responsible Officer: I hereby certify that I am the responsible officer (or alternate responsible officer) for ___, and that I am a citizen of the United States (or a person lawfully admitted to the United States for permanent residence. ____ agrees that my inability to substantiate my citizenship or status as a permanent resident will result in the immediate withdrawal of its designation and immediate return of or accounting for all IAP–66 forms transferred to it.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Certification as to (1)–(6) Requirements: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understand that false certification may subject me to criminal prosecution under 18 U.S.C. 1001, which reads: “Whoever, in any matter within the jurisdiction of any department or agency of the United States knowingly and willfully falsifies, conceals or covers up by any trick, scheme or device a material fact or makes any false writing or document knowing the same to contain any false, fictitious or fraudulent statement or entry, shall be fined not more than $10,000 or imprisoned not more than five years, or both.”</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Signed in ink by (Name)____________________</w:t>
            </w:r>
            <w:r w:rsidRPr="00CF0A9E">
              <w:rPr>
                <w:rFonts w:ascii="Times New Roman" w:eastAsia="Times New Roman" w:hAnsi="Times New Roman" w:cs="Times New Roman"/>
                <w:sz w:val="24"/>
                <w:szCs w:val="24"/>
              </w:rPr>
              <w:br/>
              <w:t>Title____________________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Subscribed and sworn to before me this _______ day of _______, 19__. Notary Public</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Department of State Use Only</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Type of program:____________________</w:t>
            </w:r>
            <w:r w:rsidRPr="00CF0A9E">
              <w:rPr>
                <w:rFonts w:ascii="Times New Roman" w:eastAsia="Times New Roman" w:hAnsi="Times New Roman" w:cs="Times New Roman"/>
                <w:sz w:val="24"/>
                <w:szCs w:val="24"/>
              </w:rPr>
              <w:br/>
              <w:t>Subtype if applicable:____________________</w:t>
            </w:r>
            <w:r w:rsidRPr="00CF0A9E">
              <w:rPr>
                <w:rFonts w:ascii="Times New Roman" w:eastAsia="Times New Roman" w:hAnsi="Times New Roman" w:cs="Times New Roman"/>
                <w:sz w:val="24"/>
                <w:szCs w:val="24"/>
              </w:rPr>
              <w:br/>
              <w:t>No. Forms IAP–66:____________________</w:t>
            </w:r>
            <w:r w:rsidRPr="00CF0A9E">
              <w:rPr>
                <w:rFonts w:ascii="Times New Roman" w:eastAsia="Times New Roman" w:hAnsi="Times New Roman" w:cs="Times New Roman"/>
                <w:sz w:val="24"/>
                <w:szCs w:val="24"/>
              </w:rPr>
              <w:br/>
              <w:t>Categories:____________________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Please return form to:</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Exchange Visitor Program Services-GC/V, Department of State, Washington, DC 20547</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0"/>
                <w:szCs w:val="20"/>
              </w:rPr>
              <w:t xml:space="preserve">Note: Public reporting burden for this collection of information (Paperwork Reduction Project: OMB No. 3116–0011) is estimated to average __ minutes/hours per response, </w:t>
            </w:r>
            <w:r w:rsidRPr="00CF0A9E">
              <w:rPr>
                <w:rFonts w:ascii="Times New Roman" w:eastAsia="Times New Roman" w:hAnsi="Times New Roman" w:cs="Times New Roman"/>
                <w:sz w:val="20"/>
                <w:szCs w:val="20"/>
              </w:rPr>
              <w:lastRenderedPageBreak/>
              <w:t>including time for reviewing instructions, researching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Department of State Clearance Officer, M/ASP, Department of State, 301 4th Street, SW., Washington, DC 20547; and to the Office of Information and Regulatory Affairs, Office of Management and Budget, Washington, DC 20503.</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63" w:name="22:1.0.1.7.37.8.1.1.3"/>
            <w:r w:rsidRPr="00CF0A9E">
              <w:rPr>
                <w:rFonts w:ascii="Times New Roman" w:eastAsia="Times New Roman" w:hAnsi="Times New Roman" w:cs="Times New Roman"/>
                <w:b/>
                <w:bCs/>
                <w:sz w:val="20"/>
                <w:szCs w:val="20"/>
              </w:rPr>
              <w:t>Appendix C to Part 62—Update of Information on Exchange-Visitor Program Sponsor</w:t>
            </w:r>
          </w:p>
          <w:bookmarkEnd w:id="63"/>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82" name="Picture 82"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Please amend the Department of State records for Exchange-Visitor</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Program Number____________________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assigned to ________ as follows: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(Name of institution/organization)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Change the name of the Program Sponsor</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from the above to____________________</w:t>
            </w:r>
            <w:r w:rsidRPr="00CF0A9E">
              <w:rPr>
                <w:rFonts w:ascii="Times New Roman" w:eastAsia="Times New Roman" w:hAnsi="Times New Roman" w:cs="Times New Roman"/>
                <w:sz w:val="24"/>
                <w:szCs w:val="24"/>
              </w:rPr>
              <w:br/>
              <w:t>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Change the address of the Program Sponsor</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From:____________________</w:t>
            </w:r>
            <w:r w:rsidRPr="00CF0A9E">
              <w:rPr>
                <w:rFonts w:ascii="Times New Roman" w:eastAsia="Times New Roman" w:hAnsi="Times New Roman" w:cs="Times New Roman"/>
                <w:sz w:val="24"/>
                <w:szCs w:val="24"/>
              </w:rPr>
              <w:br/>
              <w:t>____________________</w:t>
            </w:r>
            <w:r w:rsidRPr="00CF0A9E">
              <w:rPr>
                <w:rFonts w:ascii="Times New Roman" w:eastAsia="Times New Roman" w:hAnsi="Times New Roman" w:cs="Times New Roman"/>
                <w:sz w:val="24"/>
                <w:szCs w:val="24"/>
              </w:rPr>
              <w:br/>
              <w:t>____________________</w:t>
            </w:r>
            <w:r w:rsidRPr="00CF0A9E">
              <w:rPr>
                <w:rFonts w:ascii="Times New Roman" w:eastAsia="Times New Roman" w:hAnsi="Times New Roman" w:cs="Times New Roman"/>
                <w:sz w:val="24"/>
                <w:szCs w:val="24"/>
              </w:rPr>
              <w:br/>
              <w:t>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(city)    (state)    (zip)</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To:</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____________________</w:t>
            </w:r>
            <w:r w:rsidRPr="00CF0A9E">
              <w:rPr>
                <w:rFonts w:ascii="Times New Roman" w:eastAsia="Times New Roman" w:hAnsi="Times New Roman" w:cs="Times New Roman"/>
                <w:sz w:val="24"/>
                <w:szCs w:val="24"/>
              </w:rPr>
              <w:br/>
              <w:t>____________________</w:t>
            </w:r>
            <w:r w:rsidRPr="00CF0A9E">
              <w:rPr>
                <w:rFonts w:ascii="Times New Roman" w:eastAsia="Times New Roman" w:hAnsi="Times New Roman" w:cs="Times New Roman"/>
                <w:sz w:val="24"/>
                <w:szCs w:val="24"/>
              </w:rPr>
              <w:br/>
              <w:t>____________________</w:t>
            </w:r>
            <w:r w:rsidRPr="00CF0A9E">
              <w:rPr>
                <w:rFonts w:ascii="Times New Roman" w:eastAsia="Times New Roman" w:hAnsi="Times New Roman" w:cs="Times New Roman"/>
                <w:sz w:val="24"/>
                <w:szCs w:val="24"/>
              </w:rPr>
              <w:br/>
              <w:t>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(city)    (state)    (zip)</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  ) Change the telephone number from ____ to 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  (  ) Change the fax number from ____ to 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4. (  ) Change the name of the Responsible Officer of the above program from ____ to 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 a. Delete the following Alternate Responsible Officer:</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____________________</w:t>
            </w:r>
            <w:r w:rsidRPr="00CF0A9E">
              <w:rPr>
                <w:rFonts w:ascii="Times New Roman" w:eastAsia="Times New Roman" w:hAnsi="Times New Roman" w:cs="Times New Roman"/>
                <w:sz w:val="24"/>
                <w:szCs w:val="24"/>
              </w:rPr>
              <w:br/>
              <w:t>____________________</w:t>
            </w:r>
            <w:r w:rsidRPr="00CF0A9E">
              <w:rPr>
                <w:rFonts w:ascii="Times New Roman" w:eastAsia="Times New Roman" w:hAnsi="Times New Roman" w:cs="Times New Roman"/>
                <w:sz w:val="24"/>
                <w:szCs w:val="24"/>
              </w:rPr>
              <w:br/>
              <w:t>____________________</w:t>
            </w:r>
            <w:r w:rsidRPr="00CF0A9E">
              <w:rPr>
                <w:rFonts w:ascii="Times New Roman" w:eastAsia="Times New Roman" w:hAnsi="Times New Roman" w:cs="Times New Roman"/>
                <w:sz w:val="24"/>
                <w:szCs w:val="24"/>
              </w:rPr>
              <w:br/>
              <w:t>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 b. Add the following Alternate Responsible Officer:</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____________________</w:t>
            </w:r>
            <w:r w:rsidRPr="00CF0A9E">
              <w:rPr>
                <w:rFonts w:ascii="Times New Roman" w:eastAsia="Times New Roman" w:hAnsi="Times New Roman" w:cs="Times New Roman"/>
                <w:sz w:val="24"/>
                <w:szCs w:val="24"/>
              </w:rPr>
              <w:br/>
              <w:t>____________________</w:t>
            </w:r>
            <w:r w:rsidRPr="00CF0A9E">
              <w:rPr>
                <w:rFonts w:ascii="Times New Roman" w:eastAsia="Times New Roman" w:hAnsi="Times New Roman" w:cs="Times New Roman"/>
                <w:sz w:val="24"/>
                <w:szCs w:val="24"/>
              </w:rPr>
              <w:br/>
              <w:t>____________________</w:t>
            </w:r>
            <w:r w:rsidRPr="00CF0A9E">
              <w:rPr>
                <w:rFonts w:ascii="Times New Roman" w:eastAsia="Times New Roman" w:hAnsi="Times New Roman" w:cs="Times New Roman"/>
                <w:sz w:val="24"/>
                <w:szCs w:val="24"/>
              </w:rPr>
              <w:br/>
              <w:t>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i/>
                <w:iCs/>
                <w:sz w:val="24"/>
                <w:szCs w:val="24"/>
              </w:rPr>
              <w:t>(Citizenship is required for all Responsible and Alternate Responsible Officers-See Reverse)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6. (  ) Send ___ (indicate number) IAP–66 forms. (PLEASE ALLOW FOUR TO SIX WEEKS FOR RESPONSE AND REMEMBER TO SUBMIT THE ANNUAL REPORT)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7. (  ) Send ___ copies of this form.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8. (  ) Send ___ copies of </w:t>
            </w:r>
            <w:r w:rsidRPr="00CF0A9E">
              <w:rPr>
                <w:rFonts w:ascii="Times New Roman" w:eastAsia="Times New Roman" w:hAnsi="Times New Roman" w:cs="Times New Roman"/>
                <w:i/>
                <w:iCs/>
                <w:sz w:val="24"/>
                <w:szCs w:val="24"/>
              </w:rPr>
              <w:t>Codes for Educational and Cultural Exchange.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9. ( ) Cancel the above named Exchange Visitor Program.</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(Signature of Responsible or Alternate Responsible Officer)</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(Date)</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(Title of Signing Officer)</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64" w:name="22:1.0.1.7.37.8.1.1.4"/>
            <w:r w:rsidRPr="00CF0A9E">
              <w:rPr>
                <w:rFonts w:ascii="Times New Roman" w:eastAsia="Times New Roman" w:hAnsi="Times New Roman" w:cs="Times New Roman"/>
                <w:b/>
                <w:bCs/>
                <w:sz w:val="20"/>
                <w:szCs w:val="20"/>
              </w:rPr>
              <w:t>Appendix D to Part 62—Annual Report—Exchange Visitor Program Services (GC/V), Department of State, Washington, DC 20547, (202–401–7964)</w:t>
            </w:r>
          </w:p>
          <w:bookmarkEnd w:id="64"/>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83" name="Picture 83"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Exchange Visitor Program No. ___ Reporting Period ___ Provide Range of Forms IAP–66 Documents Covered by this Report (___-___).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(a) STATISTICAL REPORT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ACTIVITY BY CATEGORY</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tblPr>
            <w:tblGrid>
              <w:gridCol w:w="6638"/>
              <w:gridCol w:w="844"/>
            </w:tblGrid>
            <w:tr w:rsidR="00CF0A9E" w:rsidRPr="00CF0A9E" w:rsidTr="00CF0A9E">
              <w:tc>
                <w:tcPr>
                  <w:tcW w:w="0" w:type="auto"/>
                  <w:tcBorders>
                    <w:top w:val="single" w:sz="12" w:space="0" w:color="000000"/>
                    <w:left w:val="single" w:sz="12" w:space="0" w:color="000000"/>
                    <w:bottom w:val="single" w:sz="12" w:space="0" w:color="000000"/>
                    <w:right w:val="single" w:sz="12" w:space="0" w:color="000000"/>
                  </w:tcBorders>
                  <w:vAlign w:val="bottom"/>
                  <w:hideMark/>
                </w:tcPr>
                <w:p w:rsidR="00CF0A9E" w:rsidRPr="00CF0A9E" w:rsidRDefault="00CF0A9E" w:rsidP="00CF0A9E">
                  <w:pPr>
                    <w:spacing w:after="0" w:line="240" w:lineRule="auto"/>
                    <w:jc w:val="center"/>
                    <w:rPr>
                      <w:rFonts w:ascii="Times New Roman" w:eastAsia="Times New Roman" w:hAnsi="Times New Roman" w:cs="Times New Roman"/>
                      <w:b/>
                      <w:bCs/>
                      <w:sz w:val="24"/>
                      <w:szCs w:val="24"/>
                    </w:rPr>
                  </w:pPr>
                  <w:r w:rsidRPr="00CF0A9E">
                    <w:rPr>
                      <w:rFonts w:ascii="Times New Roman" w:eastAsia="Times New Roman" w:hAnsi="Times New Roman" w:cs="Times New Roman"/>
                      <w:b/>
                      <w:bCs/>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bottom"/>
                  <w:hideMark/>
                </w:tcPr>
                <w:p w:rsidR="00CF0A9E" w:rsidRPr="00CF0A9E" w:rsidRDefault="00CF0A9E" w:rsidP="00CF0A9E">
                  <w:pPr>
                    <w:spacing w:after="0" w:line="240" w:lineRule="auto"/>
                    <w:jc w:val="center"/>
                    <w:rPr>
                      <w:rFonts w:ascii="Times New Roman" w:eastAsia="Times New Roman" w:hAnsi="Times New Roman" w:cs="Times New Roman"/>
                      <w:b/>
                      <w:bCs/>
                      <w:sz w:val="24"/>
                      <w:szCs w:val="24"/>
                    </w:rPr>
                  </w:pPr>
                  <w:r w:rsidRPr="00CF0A9E">
                    <w:rPr>
                      <w:rFonts w:ascii="Times New Roman" w:eastAsia="Times New Roman" w:hAnsi="Times New Roman" w:cs="Times New Roman"/>
                      <w:b/>
                      <w:bCs/>
                      <w:i/>
                      <w:iCs/>
                      <w:sz w:val="24"/>
                      <w:szCs w:val="24"/>
                    </w:rPr>
                    <w:t>Number</w:t>
                  </w:r>
                </w:p>
              </w:tc>
            </w:tr>
            <w:tr w:rsidR="00CF0A9E" w:rsidRPr="00CF0A9E" w:rsidTr="00CF0A9E">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Professor</w:t>
                  </w:r>
                </w:p>
              </w:tc>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jc w:val="right"/>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w:t>
                  </w:r>
                </w:p>
              </w:tc>
            </w:tr>
            <w:tr w:rsidR="00CF0A9E" w:rsidRPr="00CF0A9E" w:rsidTr="00CF0A9E">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Research Scholar</w:t>
                  </w:r>
                </w:p>
              </w:tc>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jc w:val="right"/>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w:t>
                  </w:r>
                </w:p>
              </w:tc>
            </w:tr>
            <w:tr w:rsidR="00CF0A9E" w:rsidRPr="00CF0A9E" w:rsidTr="00CF0A9E">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Short-term Scholar</w:t>
                  </w:r>
                </w:p>
              </w:tc>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jc w:val="right"/>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w:t>
                  </w:r>
                </w:p>
              </w:tc>
            </w:tr>
            <w:tr w:rsidR="00CF0A9E" w:rsidRPr="00CF0A9E" w:rsidTr="00CF0A9E">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Trainee</w:t>
                  </w:r>
                </w:p>
              </w:tc>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jc w:val="right"/>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w:t>
                  </w:r>
                </w:p>
              </w:tc>
            </w:tr>
            <w:tr w:rsidR="00CF0A9E" w:rsidRPr="00CF0A9E" w:rsidTr="00CF0A9E">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Student (College and University)</w:t>
                  </w:r>
                </w:p>
              </w:tc>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jc w:val="right"/>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w:t>
                  </w:r>
                </w:p>
              </w:tc>
            </w:tr>
            <w:tr w:rsidR="00CF0A9E" w:rsidRPr="00CF0A9E" w:rsidTr="00CF0A9E">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Student (Practical Trainee)</w:t>
                  </w:r>
                </w:p>
              </w:tc>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jc w:val="right"/>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w:t>
                  </w:r>
                </w:p>
              </w:tc>
            </w:tr>
            <w:tr w:rsidR="00CF0A9E" w:rsidRPr="00CF0A9E" w:rsidTr="00CF0A9E">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Teacher</w:t>
                  </w:r>
                </w:p>
              </w:tc>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jc w:val="right"/>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w:t>
                  </w:r>
                </w:p>
              </w:tc>
            </w:tr>
            <w:tr w:rsidR="00CF0A9E" w:rsidRPr="00CF0A9E" w:rsidTr="00CF0A9E">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Student (Secondary)</w:t>
                  </w:r>
                </w:p>
              </w:tc>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jc w:val="right"/>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w:t>
                  </w:r>
                </w:p>
              </w:tc>
            </w:tr>
            <w:tr w:rsidR="00CF0A9E" w:rsidRPr="00CF0A9E" w:rsidTr="00CF0A9E">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Specialists</w:t>
                  </w:r>
                </w:p>
              </w:tc>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jc w:val="right"/>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w:t>
                  </w:r>
                </w:p>
              </w:tc>
            </w:tr>
            <w:tr w:rsidR="00CF0A9E" w:rsidRPr="00CF0A9E" w:rsidTr="00CF0A9E">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Physicians</w:t>
                  </w:r>
                </w:p>
              </w:tc>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jc w:val="right"/>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w:t>
                  </w:r>
                </w:p>
              </w:tc>
            </w:tr>
            <w:tr w:rsidR="00CF0A9E" w:rsidRPr="00CF0A9E" w:rsidTr="00CF0A9E">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International Visitors</w:t>
                  </w:r>
                </w:p>
              </w:tc>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jc w:val="right"/>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w:t>
                  </w:r>
                </w:p>
              </w:tc>
            </w:tr>
            <w:tr w:rsidR="00CF0A9E" w:rsidRPr="00CF0A9E" w:rsidTr="00CF0A9E">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Government Visitors</w:t>
                  </w:r>
                </w:p>
              </w:tc>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jc w:val="right"/>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w:t>
                  </w:r>
                </w:p>
              </w:tc>
            </w:tr>
            <w:tr w:rsidR="00CF0A9E" w:rsidRPr="00CF0A9E" w:rsidTr="00CF0A9E">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Camp Counselors</w:t>
                  </w:r>
                </w:p>
              </w:tc>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jc w:val="right"/>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w:t>
                  </w:r>
                </w:p>
              </w:tc>
            </w:tr>
            <w:tr w:rsidR="00CF0A9E" w:rsidRPr="00CF0A9E" w:rsidTr="00CF0A9E">
              <w:tc>
                <w:tcPr>
                  <w:tcW w:w="0" w:type="auto"/>
                  <w:tcBorders>
                    <w:top w:val="single" w:sz="12" w:space="0" w:color="000000"/>
                    <w:left w:val="single" w:sz="12" w:space="0" w:color="000000"/>
                    <w:bottom w:val="single" w:sz="12" w:space="0" w:color="000000"/>
                    <w:right w:val="single" w:sz="12" w:space="0" w:color="000000"/>
                  </w:tcBorders>
                  <w:tcMar>
                    <w:top w:w="120" w:type="dxa"/>
                    <w:left w:w="960" w:type="dxa"/>
                    <w:bottom w:w="15" w:type="dxa"/>
                    <w:right w:w="15" w:type="dxa"/>
                  </w:tcMar>
                  <w:hideMark/>
                </w:tcPr>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Total</w:t>
                  </w:r>
                </w:p>
              </w:tc>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jc w:val="right"/>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w:t>
                  </w:r>
                </w:p>
              </w:tc>
            </w:tr>
            <w:tr w:rsidR="00CF0A9E" w:rsidRPr="00CF0A9E" w:rsidTr="00CF0A9E">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Forms IAP–66 Reconciliation</w:t>
                  </w:r>
                </w:p>
              </w:tc>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jc w:val="right"/>
                    <w:rPr>
                      <w:rFonts w:ascii="Times New Roman" w:eastAsia="Times New Roman" w:hAnsi="Times New Roman" w:cs="Times New Roman"/>
                      <w:sz w:val="24"/>
                      <w:szCs w:val="24"/>
                    </w:rPr>
                  </w:pPr>
                </w:p>
              </w:tc>
            </w:tr>
            <w:tr w:rsidR="00CF0A9E" w:rsidRPr="00CF0A9E" w:rsidTr="00CF0A9E">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Number of Forms IAP–66 voided or otherwise not used by participant ____</w:t>
                  </w:r>
                </w:p>
              </w:tc>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jc w:val="right"/>
                    <w:rPr>
                      <w:rFonts w:ascii="Times New Roman" w:eastAsia="Times New Roman" w:hAnsi="Times New Roman" w:cs="Times New Roman"/>
                      <w:sz w:val="24"/>
                      <w:szCs w:val="24"/>
                    </w:rPr>
                  </w:pPr>
                </w:p>
              </w:tc>
            </w:tr>
            <w:tr w:rsidR="00CF0A9E" w:rsidRPr="00CF0A9E" w:rsidTr="00CF0A9E">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 Number of Forms IAP–66 issued for dependents ____</w:t>
                  </w:r>
                </w:p>
              </w:tc>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jc w:val="right"/>
                    <w:rPr>
                      <w:rFonts w:ascii="Times New Roman" w:eastAsia="Times New Roman" w:hAnsi="Times New Roman" w:cs="Times New Roman"/>
                      <w:sz w:val="24"/>
                      <w:szCs w:val="24"/>
                    </w:rPr>
                  </w:pPr>
                </w:p>
              </w:tc>
            </w:tr>
            <w:tr w:rsidR="00CF0A9E" w:rsidRPr="00CF0A9E" w:rsidTr="00CF0A9E">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(iii) Number of Forms IAP–66 currently on hand ____</w:t>
                  </w:r>
                </w:p>
              </w:tc>
              <w:tc>
                <w:tcPr>
                  <w:tcW w:w="0" w:type="auto"/>
                  <w:tcBorders>
                    <w:top w:val="single" w:sz="12" w:space="0" w:color="000000"/>
                    <w:left w:val="single" w:sz="12" w:space="0" w:color="000000"/>
                    <w:bottom w:val="single" w:sz="12" w:space="0" w:color="000000"/>
                    <w:right w:val="single" w:sz="12" w:space="0" w:color="000000"/>
                  </w:tcBorders>
                  <w:hideMark/>
                </w:tcPr>
                <w:p w:rsidR="00CF0A9E" w:rsidRPr="00CF0A9E" w:rsidRDefault="00CF0A9E" w:rsidP="00CF0A9E">
                  <w:pPr>
                    <w:spacing w:after="0" w:line="240" w:lineRule="auto"/>
                    <w:jc w:val="right"/>
                    <w:rPr>
                      <w:rFonts w:ascii="Times New Roman" w:eastAsia="Times New Roman" w:hAnsi="Times New Roman" w:cs="Times New Roman"/>
                      <w:sz w:val="24"/>
                      <w:szCs w:val="24"/>
                    </w:rPr>
                  </w:pPr>
                </w:p>
              </w:tc>
            </w:tr>
          </w:tbl>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(b) PROGRAM EVALUATION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 xml:space="preserve">On a separate sheet, please provide a brief narrative report on program </w:t>
            </w:r>
            <w:r w:rsidRPr="00CF0A9E">
              <w:rPr>
                <w:rFonts w:ascii="Times New Roman" w:eastAsia="Times New Roman" w:hAnsi="Times New Roman" w:cs="Times New Roman"/>
                <w:sz w:val="24"/>
                <w:szCs w:val="24"/>
              </w:rPr>
              <w:lastRenderedPageBreak/>
              <w:t>activity, difficulties encountered and their resolution, program transfers, anticipated growth and the proposed new activity, cross-cultural activities, as well as the reciprocal component of the program.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I, The Responsible Officer of the program indicated above, certify that we have complied with the insurance requirement (22 CFR 514.14). I also certify that the information contained in this report is complete and correct to the best of my knowledge and belief.</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Responsible Officer  (signed)</w:t>
            </w:r>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Date____________________</w:t>
            </w:r>
            <w:r w:rsidRPr="00CF0A9E">
              <w:rPr>
                <w:rFonts w:ascii="Times New Roman" w:eastAsia="Times New Roman" w:hAnsi="Times New Roman" w:cs="Times New Roman"/>
                <w:sz w:val="24"/>
                <w:szCs w:val="24"/>
              </w:rPr>
              <w:br/>
              <w:t>____________________</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Name and address of sponsoring institution</w:t>
            </w:r>
          </w:p>
          <w:p w:rsidR="00CF0A9E" w:rsidRPr="00CF0A9E" w:rsidRDefault="00CF0A9E" w:rsidP="00CF0A9E">
            <w:pPr>
              <w:spacing w:before="100" w:beforeAutospacing="1" w:after="100" w:afterAutospacing="1" w:line="240" w:lineRule="auto"/>
              <w:outlineLvl w:val="4"/>
              <w:rPr>
                <w:rFonts w:ascii="Times New Roman" w:eastAsia="Times New Roman" w:hAnsi="Times New Roman" w:cs="Times New Roman"/>
                <w:b/>
                <w:bCs/>
                <w:sz w:val="20"/>
                <w:szCs w:val="20"/>
              </w:rPr>
            </w:pPr>
            <w:bookmarkStart w:id="65" w:name="22:1.0.1.7.37.8.1.1.5"/>
            <w:r w:rsidRPr="00CF0A9E">
              <w:rPr>
                <w:rFonts w:ascii="Times New Roman" w:eastAsia="Times New Roman" w:hAnsi="Times New Roman" w:cs="Times New Roman"/>
                <w:b/>
                <w:bCs/>
                <w:sz w:val="20"/>
                <w:szCs w:val="20"/>
              </w:rPr>
              <w:t>Appendix E to Part 62—Unskilled Occupations</w:t>
            </w:r>
          </w:p>
          <w:bookmarkEnd w:id="65"/>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fldChar w:fldCharType="begin"/>
            </w:r>
            <w:r w:rsidRPr="00CF0A9E">
              <w:rPr>
                <w:rFonts w:ascii="Times New Roman" w:eastAsia="Times New Roman" w:hAnsi="Times New Roman" w:cs="Times New Roman"/>
                <w:sz w:val="24"/>
                <w:szCs w:val="24"/>
              </w:rPr>
              <w:instrText xml:space="preserve"> HYPERLINK "http://ecfr.gpoaccess.gov/cgi/t/text/text-idx?c=ecfr&amp;sid=c329fb110ea15b0bf4b16f4d88cb4d16&amp;rgn=div5&amp;view=text&amp;node=22:1.0.1.7.37&amp;idno=22" \l "PartTop" </w:instrText>
            </w:r>
            <w:r w:rsidRPr="00CF0A9E">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61290" cy="161290"/>
                  <wp:effectExtent l="0" t="0" r="0" b="0"/>
                  <wp:docPr id="84" name="Picture 84" descr="http://ecfr.gpoaccess.gov/e/ecfr/graphics/ret-arrow-generic-grey.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ecfr.gpoaccess.gov/e/ecfr/graphics/ret-arrow-generic-grey.gif">
                            <a:hlinkClick r:id="rId117"/>
                          </pic:cNvPr>
                          <pic:cNvPicPr>
                            <a:picLocks noChangeAspect="1" noChangeArrowheads="1"/>
                          </pic:cNvPicPr>
                        </pic:nvPicPr>
                        <pic:blipFill>
                          <a:blip r:embed="rId118"/>
                          <a:srcRect/>
                          <a:stretch>
                            <a:fillRect/>
                          </a:stretch>
                        </pic:blipFill>
                        <pic:spPr bwMode="auto">
                          <a:xfrm>
                            <a:off x="0" y="0"/>
                            <a:ext cx="161290" cy="161290"/>
                          </a:xfrm>
                          <a:prstGeom prst="rect">
                            <a:avLst/>
                          </a:prstGeom>
                          <a:noFill/>
                          <a:ln w="9525">
                            <a:noFill/>
                            <a:miter lim="800000"/>
                            <a:headEnd/>
                            <a:tailEnd/>
                          </a:ln>
                        </pic:spPr>
                      </pic:pic>
                    </a:graphicData>
                  </a:graphic>
                </wp:inline>
              </w:drawing>
            </w:r>
            <w:r w:rsidRPr="00CF0A9E">
              <w:rPr>
                <w:rFonts w:ascii="Times New Roman" w:eastAsia="Times New Roman" w:hAnsi="Times New Roman" w:cs="Times New Roman"/>
                <w:color w:val="0000FF"/>
                <w:sz w:val="24"/>
                <w:szCs w:val="24"/>
              </w:rPr>
              <w:t> </w:t>
            </w:r>
            <w:r w:rsidRPr="00CF0A9E">
              <w:rPr>
                <w:rFonts w:ascii="Times New Roman" w:eastAsia="Times New Roman" w:hAnsi="Times New Roman" w:cs="Times New Roman"/>
                <w:color w:val="0000FF"/>
                <w:sz w:val="24"/>
                <w:szCs w:val="24"/>
                <w:u w:val="single"/>
              </w:rPr>
              <w:t>top</w:t>
            </w:r>
            <w:r w:rsidRPr="00CF0A9E">
              <w:rPr>
                <w:rFonts w:ascii="Times New Roman" w:eastAsia="Times New Roman" w:hAnsi="Times New Roman" w:cs="Times New Roman"/>
                <w:sz w:val="24"/>
                <w:szCs w:val="24"/>
              </w:rPr>
              <w:fldChar w:fldCharType="end"/>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For purposes of 22 CFR 514.22(c)(1), the following are considered to be “unskilled occupations”: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 Assemblers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 Attendants, Parking Lot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 Attendants (Service Workers such as Personal Services Attendants, Amusement and Recreation Service Attendants)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 Automobile Service Station Attendants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(5) Bartenders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(6) Bookkeepers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(7) Caretakers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(8) Cashiers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(9) Charworkers and Cleaners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(10) Chauffeurs and Taxicab Drivers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(11) Cleaners, Hotel and Motel</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(12) Clerks, General</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(13) Clerks, Hotel</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(14) Clerks and Checkers, Grocery Stores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(15) Clerk Typist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(16) Cooks, Short Order</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(17) Counter and Fountain Workers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(18) Dining Room Attendants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(19) Electric Truck Operators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(20) Elevator Operators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(21) Floorworkers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(22) Groundskeepers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(23) Guards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(24) Helpers, any industry</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(25) Hotel Cleaners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(26) Household Domestic Service Workers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(27) Housekeepers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(28) Janitors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(29) Key Punch Operators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(30) Kitchen Workers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(31) Laborers, Common</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(32) Laborers, Farm</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(33) Laborers, Mine</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(34) Loopers and Toppers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(35) Material Handlers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(36) Nurses' Aides and Orderlies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(37) Packers, Markers, Bottlers and Related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(38) Porters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(39) Receptionists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(40) Sailors and Deck Hands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(41) Sales Clerks, General</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(42) Sewing Machine Operators and Handstitchers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(43) Stock Room and Warehouse Workers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(44) Streetcar and Bus Conductors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(45) Telephone Operators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(46) Truck Drivers and Tractor Drivers</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(47) Typist, Lesser Skilled</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(48) Ushers, Recreation and Amusement</w:t>
            </w:r>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t>(49) Yard Workers</w:t>
            </w:r>
          </w:p>
          <w:p w:rsidR="00CF0A9E" w:rsidRPr="00CF0A9E" w:rsidRDefault="00CF0A9E" w:rsidP="00CF0A9E">
            <w:pPr>
              <w:spacing w:after="0" w:line="240" w:lineRule="auto"/>
              <w:rPr>
                <w:rFonts w:ascii="Times New Roman" w:eastAsia="Times New Roman" w:hAnsi="Times New Roman" w:cs="Times New Roman"/>
                <w:sz w:val="24"/>
                <w:szCs w:val="24"/>
              </w:rPr>
            </w:pPr>
            <w:hyperlink r:id="rId119" w:history="1">
              <w:r w:rsidRPr="00CF0A9E">
                <w:rPr>
                  <w:rFonts w:ascii="Times New Roman" w:eastAsia="Times New Roman" w:hAnsi="Times New Roman" w:cs="Times New Roman"/>
                  <w:color w:val="0000FF"/>
                  <w:sz w:val="24"/>
                  <w:szCs w:val="24"/>
                  <w:u w:val="single"/>
                </w:rPr>
                <w:t>Browse Previous</w:t>
              </w:r>
            </w:hyperlink>
            <w:r w:rsidRPr="00CF0A9E">
              <w:rPr>
                <w:rFonts w:ascii="Times New Roman" w:eastAsia="Times New Roman" w:hAnsi="Times New Roman" w:cs="Times New Roman"/>
                <w:sz w:val="24"/>
                <w:szCs w:val="24"/>
              </w:rPr>
              <w:t> | </w:t>
            </w:r>
            <w:hyperlink r:id="rId120" w:history="1">
              <w:r w:rsidRPr="00CF0A9E">
                <w:rPr>
                  <w:rFonts w:ascii="Times New Roman" w:eastAsia="Times New Roman" w:hAnsi="Times New Roman" w:cs="Times New Roman"/>
                  <w:color w:val="0000FF"/>
                  <w:sz w:val="24"/>
                  <w:szCs w:val="24"/>
                  <w:u w:val="single"/>
                </w:rPr>
                <w:t>Browse Next</w:t>
              </w:r>
            </w:hyperlink>
          </w:p>
          <w:p w:rsidR="00CF0A9E" w:rsidRPr="00CF0A9E" w:rsidRDefault="00CF0A9E" w:rsidP="00CF0A9E">
            <w:pPr>
              <w:spacing w:after="0"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pict>
                <v:rect id="_x0000_i1109" style="width:327.6pt;height:.75pt" o:hrpct="700" o:hralign="center" o:hrstd="t" o:hrnoshade="t" o:hr="t" fillcolor="#a0a0a0" stroked="f"/>
              </w:pict>
            </w:r>
          </w:p>
          <w:p w:rsidR="00CF0A9E" w:rsidRPr="00CF0A9E" w:rsidRDefault="00CF0A9E" w:rsidP="00CF0A9E">
            <w:pPr>
              <w:spacing w:before="100" w:beforeAutospacing="1" w:after="100" w:afterAutospacing="1" w:line="240" w:lineRule="auto"/>
              <w:jc w:val="center"/>
              <w:rPr>
                <w:rFonts w:ascii="Arial" w:eastAsia="Times New Roman" w:hAnsi="Arial" w:cs="Arial"/>
                <w:sz w:val="28"/>
                <w:szCs w:val="28"/>
              </w:rPr>
            </w:pPr>
            <w:r w:rsidRPr="00CF0A9E">
              <w:rPr>
                <w:rFonts w:ascii="Arial" w:eastAsia="Times New Roman" w:hAnsi="Arial" w:cs="Arial"/>
                <w:sz w:val="28"/>
                <w:szCs w:val="28"/>
              </w:rPr>
              <w:t>For questions or comments regarding e-CFR editorial content, features, or design, email</w:t>
            </w:r>
            <w:r w:rsidRPr="00CF0A9E">
              <w:rPr>
                <w:rFonts w:ascii="Arial" w:eastAsia="Times New Roman" w:hAnsi="Arial" w:cs="Arial"/>
                <w:sz w:val="28"/>
              </w:rPr>
              <w:t> </w:t>
            </w:r>
            <w:hyperlink r:id="rId121" w:history="1">
              <w:r w:rsidRPr="00CF0A9E">
                <w:rPr>
                  <w:rFonts w:ascii="Arial" w:eastAsia="Times New Roman" w:hAnsi="Arial" w:cs="Arial"/>
                  <w:color w:val="0000FF"/>
                  <w:sz w:val="28"/>
                  <w:u w:val="single"/>
                </w:rPr>
                <w:t>ecfr@nara.gov</w:t>
              </w:r>
            </w:hyperlink>
            <w:r w:rsidRPr="00CF0A9E">
              <w:rPr>
                <w:rFonts w:ascii="Arial" w:eastAsia="Times New Roman" w:hAnsi="Arial" w:cs="Arial"/>
                <w:sz w:val="28"/>
                <w:szCs w:val="28"/>
              </w:rPr>
              <w:t>.</w:t>
            </w:r>
            <w:r w:rsidRPr="00CF0A9E">
              <w:rPr>
                <w:rFonts w:ascii="Arial" w:eastAsia="Times New Roman" w:hAnsi="Arial" w:cs="Arial"/>
                <w:sz w:val="28"/>
                <w:szCs w:val="28"/>
              </w:rPr>
              <w:br/>
            </w:r>
            <w:r w:rsidRPr="00CF0A9E">
              <w:rPr>
                <w:rFonts w:ascii="Arial" w:eastAsia="Times New Roman" w:hAnsi="Arial" w:cs="Arial"/>
                <w:sz w:val="28"/>
                <w:szCs w:val="28"/>
              </w:rPr>
              <w:br/>
              <w:t>For questions concerning e-CFR programming and delivery issues, email</w:t>
            </w:r>
            <w:r w:rsidRPr="00CF0A9E">
              <w:rPr>
                <w:rFonts w:ascii="Arial" w:eastAsia="Times New Roman" w:hAnsi="Arial" w:cs="Arial"/>
                <w:sz w:val="28"/>
              </w:rPr>
              <w:t> </w:t>
            </w:r>
            <w:hyperlink r:id="rId122" w:history="1">
              <w:r w:rsidRPr="00CF0A9E">
                <w:rPr>
                  <w:rFonts w:ascii="Arial" w:eastAsia="Times New Roman" w:hAnsi="Arial" w:cs="Arial"/>
                  <w:color w:val="0000FF"/>
                  <w:sz w:val="28"/>
                  <w:u w:val="single"/>
                </w:rPr>
                <w:t>webteam@gpo.gov</w:t>
              </w:r>
            </w:hyperlink>
            <w:r w:rsidRPr="00CF0A9E">
              <w:rPr>
                <w:rFonts w:ascii="Arial" w:eastAsia="Times New Roman" w:hAnsi="Arial" w:cs="Arial"/>
                <w:sz w:val="28"/>
                <w:szCs w:val="28"/>
              </w:rPr>
              <w:t>.</w:t>
            </w:r>
            <w:r w:rsidRPr="00CF0A9E">
              <w:rPr>
                <w:rFonts w:ascii="Arial" w:eastAsia="Times New Roman" w:hAnsi="Arial" w:cs="Arial"/>
                <w:sz w:val="28"/>
                <w:szCs w:val="28"/>
              </w:rPr>
              <w:br/>
            </w:r>
            <w:r w:rsidRPr="00CF0A9E">
              <w:rPr>
                <w:rFonts w:ascii="Arial" w:eastAsia="Times New Roman" w:hAnsi="Arial" w:cs="Arial"/>
                <w:sz w:val="28"/>
                <w:szCs w:val="28"/>
              </w:rPr>
              <w:br/>
            </w:r>
            <w:hyperlink r:id="rId123" w:history="1">
              <w:r w:rsidRPr="00CF0A9E">
                <w:rPr>
                  <w:rFonts w:ascii="Arial" w:eastAsia="Times New Roman" w:hAnsi="Arial" w:cs="Arial"/>
                  <w:color w:val="0000FF"/>
                  <w:sz w:val="28"/>
                  <w:u w:val="single"/>
                </w:rPr>
                <w:t>Section 508 / Accessibility</w:t>
              </w:r>
            </w:hyperlink>
          </w:p>
          <w:p w:rsidR="00CF0A9E" w:rsidRPr="00CF0A9E" w:rsidRDefault="00CF0A9E" w:rsidP="00CF0A9E">
            <w:pPr>
              <w:spacing w:before="100" w:beforeAutospacing="1" w:after="100" w:afterAutospacing="1" w:line="240" w:lineRule="auto"/>
              <w:rPr>
                <w:rFonts w:ascii="Times New Roman" w:eastAsia="Times New Roman" w:hAnsi="Times New Roman" w:cs="Times New Roman"/>
                <w:sz w:val="24"/>
                <w:szCs w:val="24"/>
              </w:rPr>
            </w:pPr>
            <w:r w:rsidRPr="00CF0A9E">
              <w:rPr>
                <w:rFonts w:ascii="Times New Roman" w:eastAsia="Times New Roman" w:hAnsi="Times New Roman" w:cs="Times New Roman"/>
                <w:sz w:val="24"/>
                <w:szCs w:val="24"/>
              </w:rPr>
              <w:lastRenderedPageBreak/>
              <w:t> </w:t>
            </w:r>
          </w:p>
        </w:tc>
      </w:tr>
    </w:tbl>
    <w:p w:rsidR="0042257B" w:rsidRDefault="0042257B"/>
    <w:sectPr w:rsidR="0042257B" w:rsidSect="004225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efaultTabStop w:val="720"/>
  <w:characterSpacingControl w:val="doNotCompress"/>
  <w:compat/>
  <w:rsids>
    <w:rsidRoot w:val="00CF0A9E"/>
    <w:rsid w:val="00117A40"/>
    <w:rsid w:val="00203806"/>
    <w:rsid w:val="0042257B"/>
    <w:rsid w:val="00893C95"/>
    <w:rsid w:val="00AC7CBE"/>
    <w:rsid w:val="00CF0A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57B"/>
  </w:style>
  <w:style w:type="paragraph" w:styleId="Heading5">
    <w:name w:val="heading 5"/>
    <w:basedOn w:val="Normal"/>
    <w:link w:val="Heading5Char"/>
    <w:uiPriority w:val="9"/>
    <w:qFormat/>
    <w:rsid w:val="00CF0A9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CF0A9E"/>
    <w:rPr>
      <w:rFonts w:ascii="Times New Roman" w:eastAsia="Times New Roman" w:hAnsi="Times New Roman" w:cs="Times New Roman"/>
      <w:b/>
      <w:bCs/>
      <w:sz w:val="20"/>
      <w:szCs w:val="20"/>
    </w:rPr>
  </w:style>
  <w:style w:type="character" w:customStyle="1" w:styleId="apple-style-span">
    <w:name w:val="apple-style-span"/>
    <w:basedOn w:val="DefaultParagraphFont"/>
    <w:rsid w:val="00CF0A9E"/>
  </w:style>
  <w:style w:type="character" w:styleId="Hyperlink">
    <w:name w:val="Hyperlink"/>
    <w:basedOn w:val="DefaultParagraphFont"/>
    <w:uiPriority w:val="99"/>
    <w:semiHidden/>
    <w:unhideWhenUsed/>
    <w:rsid w:val="00CF0A9E"/>
    <w:rPr>
      <w:color w:val="0000FF"/>
      <w:u w:val="single"/>
    </w:rPr>
  </w:style>
  <w:style w:type="character" w:styleId="FollowedHyperlink">
    <w:name w:val="FollowedHyperlink"/>
    <w:basedOn w:val="DefaultParagraphFont"/>
    <w:uiPriority w:val="99"/>
    <w:semiHidden/>
    <w:unhideWhenUsed/>
    <w:rsid w:val="00CF0A9E"/>
    <w:rPr>
      <w:color w:val="800080"/>
      <w:u w:val="single"/>
    </w:rPr>
  </w:style>
  <w:style w:type="character" w:customStyle="1" w:styleId="apple-converted-space">
    <w:name w:val="apple-converted-space"/>
    <w:basedOn w:val="DefaultParagraphFont"/>
    <w:rsid w:val="00CF0A9E"/>
  </w:style>
  <w:style w:type="character" w:customStyle="1" w:styleId="search">
    <w:name w:val="search"/>
    <w:basedOn w:val="DefaultParagraphFont"/>
    <w:rsid w:val="00CF0A9E"/>
  </w:style>
  <w:style w:type="paragraph" w:styleId="NormalWeb">
    <w:name w:val="Normal (Web)"/>
    <w:basedOn w:val="Normal"/>
    <w:uiPriority w:val="99"/>
    <w:unhideWhenUsed/>
    <w:rsid w:val="00CF0A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gation">
    <w:name w:val="navigation"/>
    <w:basedOn w:val="Normal"/>
    <w:rsid w:val="00CF0A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0A9E"/>
    <w:rPr>
      <w:b/>
      <w:bCs/>
    </w:rPr>
  </w:style>
  <w:style w:type="character" w:customStyle="1" w:styleId="updatebodytest">
    <w:name w:val="updatebodytest"/>
    <w:basedOn w:val="DefaultParagraphFont"/>
    <w:rsid w:val="00CF0A9E"/>
  </w:style>
  <w:style w:type="character" w:customStyle="1" w:styleId="mainheader">
    <w:name w:val="mainheader"/>
    <w:basedOn w:val="DefaultParagraphFont"/>
    <w:rsid w:val="00CF0A9E"/>
  </w:style>
  <w:style w:type="character" w:styleId="Emphasis">
    <w:name w:val="Emphasis"/>
    <w:basedOn w:val="DefaultParagraphFont"/>
    <w:uiPriority w:val="20"/>
    <w:qFormat/>
    <w:rsid w:val="00CF0A9E"/>
    <w:rPr>
      <w:i/>
      <w:iCs/>
    </w:rPr>
  </w:style>
  <w:style w:type="paragraph" w:customStyle="1" w:styleId="footer">
    <w:name w:val="footer"/>
    <w:basedOn w:val="Normal"/>
    <w:rsid w:val="00CF0A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F0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A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3786871">
      <w:bodyDiv w:val="1"/>
      <w:marLeft w:val="0"/>
      <w:marRight w:val="0"/>
      <w:marTop w:val="0"/>
      <w:marBottom w:val="0"/>
      <w:divBdr>
        <w:top w:val="none" w:sz="0" w:space="0" w:color="auto"/>
        <w:left w:val="none" w:sz="0" w:space="0" w:color="auto"/>
        <w:bottom w:val="none" w:sz="0" w:space="0" w:color="auto"/>
        <w:right w:val="none" w:sz="0" w:space="0" w:color="auto"/>
      </w:divBdr>
      <w:divsChild>
        <w:div w:id="1276207265">
          <w:marLeft w:val="0"/>
          <w:marRight w:val="0"/>
          <w:marTop w:val="0"/>
          <w:marBottom w:val="0"/>
          <w:divBdr>
            <w:top w:val="none" w:sz="0" w:space="0" w:color="auto"/>
            <w:left w:val="none" w:sz="0" w:space="0" w:color="auto"/>
            <w:bottom w:val="none" w:sz="0" w:space="0" w:color="auto"/>
            <w:right w:val="none" w:sz="0" w:space="0" w:color="auto"/>
          </w:divBdr>
          <w:divsChild>
            <w:div w:id="2127772141">
              <w:marLeft w:val="0"/>
              <w:marRight w:val="0"/>
              <w:marTop w:val="0"/>
              <w:marBottom w:val="0"/>
              <w:divBdr>
                <w:top w:val="single" w:sz="24" w:space="0" w:color="000000"/>
                <w:left w:val="single" w:sz="24" w:space="0" w:color="000000"/>
                <w:bottom w:val="single" w:sz="24" w:space="0" w:color="000000"/>
                <w:right w:val="single" w:sz="24" w:space="0" w:color="000000"/>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cfr.gpoaccess.gov/cgi/t/text/text-idx?sid=cbc77ede51ef0f56e2c0b95bdc607805&amp;c=ecfr&amp;tpl=search.tpl" TargetMode="External"/><Relationship Id="rId117" Type="http://schemas.openxmlformats.org/officeDocument/2006/relationships/hyperlink" Target="http://ecfr.gpoaccess.gov/cgi/t/text/text-idx?c=ecfr&amp;sid=c329fb110ea15b0bf4b16f4d88cb4d16&amp;rgn=div5&amp;view=text&amp;node=22:1.0.1.7.37&amp;idno=22#PartTop" TargetMode="External"/><Relationship Id="rId21" Type="http://schemas.openxmlformats.org/officeDocument/2006/relationships/hyperlink" Target="http://ecfr.gpoaccess.gov/cgi/t/text/text-idx?sid=cbc77ede51ef0f56e2c0b95bdc607805&amp;c=ecfr&amp;tpl=%2Findex.tpl" TargetMode="External"/><Relationship Id="rId42" Type="http://schemas.openxmlformats.org/officeDocument/2006/relationships/image" Target="media/image12.gif"/><Relationship Id="rId47" Type="http://schemas.openxmlformats.org/officeDocument/2006/relationships/image" Target="media/image14.gif"/><Relationship Id="rId63" Type="http://schemas.openxmlformats.org/officeDocument/2006/relationships/hyperlink" Target="http://ecfr.gpoaccess.gov/cgi/t/text/text-idx?c=ecfr&amp;sid=c329fb110ea15b0bf4b16f4d88cb4d16&amp;rgn=div5&amp;view=text&amp;node=22:1.0.1.7.37&amp;idno=22" TargetMode="External"/><Relationship Id="rId68" Type="http://schemas.openxmlformats.org/officeDocument/2006/relationships/hyperlink" Target="http://ecfr.gpoaccess.gov/cgi/t/text/text-idx?c=ecfr&amp;sid=c329fb110ea15b0bf4b16f4d88cb4d16&amp;rgn=div5&amp;view=text&amp;node=22:1.0.1.7.37&amp;idno=22" TargetMode="External"/><Relationship Id="rId84" Type="http://schemas.openxmlformats.org/officeDocument/2006/relationships/hyperlink" Target="http://ecfr.gpoaccess.gov/cgi/t/text/text-idx?c=ecfr&amp;sid=c329fb110ea15b0bf4b16f4d88cb4d16&amp;rgn=div5&amp;view=text&amp;node=22:1.0.1.7.37&amp;idno=22" TargetMode="External"/><Relationship Id="rId89" Type="http://schemas.openxmlformats.org/officeDocument/2006/relationships/hyperlink" Target="http://ecfr.gpoaccess.gov/cgi/t/text/text-idx?c=ecfr&amp;sid=c329fb110ea15b0bf4b16f4d88cb4d16&amp;rgn=div5&amp;view=text&amp;node=22:1.0.1.7.37&amp;idno=22" TargetMode="External"/><Relationship Id="rId112" Type="http://schemas.openxmlformats.org/officeDocument/2006/relationships/hyperlink" Target="http://ecfr.gpoaccess.gov/cgi/t/text/text-idx?c=ecfr&amp;sid=c329fb110ea15b0bf4b16f4d88cb4d16&amp;rgn=div5&amp;view=text&amp;node=22:1.0.1.7.37&amp;idno=22" TargetMode="External"/><Relationship Id="rId16" Type="http://schemas.openxmlformats.org/officeDocument/2006/relationships/image" Target="media/image6.wmf"/><Relationship Id="rId107" Type="http://schemas.openxmlformats.org/officeDocument/2006/relationships/hyperlink" Target="http://ecfr.gpoaccess.gov/cgi/t/text/text-idx?c=ecfr&amp;sid=c329fb110ea15b0bf4b16f4d88cb4d16&amp;rgn=div5&amp;view=text&amp;node=22:1.0.1.7.37&amp;idno=22" TargetMode="External"/><Relationship Id="rId11" Type="http://schemas.openxmlformats.org/officeDocument/2006/relationships/hyperlink" Target="javascript:location=document.quickNav.quickNavBar.options[document.quickNav.quickNavBar.selectedIndex].value" TargetMode="External"/><Relationship Id="rId32" Type="http://schemas.openxmlformats.org/officeDocument/2006/relationships/hyperlink" Target="http://ecfr.gpoaccess.gov/cgi/t/text/text-idx?sid=cbc77ede51ef0f56e2c0b95bdc607805&amp;c=ecfr&amp;tpl=ibr.tpl" TargetMode="External"/><Relationship Id="rId37" Type="http://schemas.openxmlformats.org/officeDocument/2006/relationships/hyperlink" Target="http://www.gpoaccess.gov/fr/index.html" TargetMode="External"/><Relationship Id="rId53" Type="http://schemas.openxmlformats.org/officeDocument/2006/relationships/hyperlink" Target="http://ecfr.gpoaccess.gov/cgi/t/text/text-idx?c=ecfr;sid=cbc77ede51ef0f56e2c0b95bdc607805;rgn=div5;view=text;node=22%3A1.0.1.7.36;idno=22;cc=ecfr" TargetMode="External"/><Relationship Id="rId58" Type="http://schemas.openxmlformats.org/officeDocument/2006/relationships/hyperlink" Target="http://ecfr.gpoaccess.gov/cgi/t/text/text-idx?c=ecfr&amp;sid=c329fb110ea15b0bf4b16f4d88cb4d16&amp;rgn=div5&amp;view=text&amp;node=22:1.0.1.7.37&amp;idno=22" TargetMode="External"/><Relationship Id="rId74" Type="http://schemas.openxmlformats.org/officeDocument/2006/relationships/hyperlink" Target="http://ecfr.gpoaccess.gov/cgi/t/text/text-idx?c=ecfr&amp;sid=c329fb110ea15b0bf4b16f4d88cb4d16&amp;rgn=div5&amp;view=text&amp;node=22:1.0.1.7.37&amp;idno=22" TargetMode="External"/><Relationship Id="rId79" Type="http://schemas.openxmlformats.org/officeDocument/2006/relationships/hyperlink" Target="http://ecfr.gpoaccess.gov/cgi/t/text/text-idx?c=ecfr&amp;sid=c329fb110ea15b0bf4b16f4d88cb4d16&amp;rgn=div5&amp;view=text&amp;node=22:1.0.1.7.37&amp;idno=22" TargetMode="External"/><Relationship Id="rId102" Type="http://schemas.openxmlformats.org/officeDocument/2006/relationships/hyperlink" Target="http://ecfr.gpoaccess.gov/cgi/t/text/text-idx?c=ecfr&amp;sid=c329fb110ea15b0bf4b16f4d88cb4d16&amp;rgn=div5&amp;view=text&amp;node=22:1.0.1.7.37&amp;idno=22" TargetMode="External"/><Relationship Id="rId123" Type="http://schemas.openxmlformats.org/officeDocument/2006/relationships/hyperlink" Target="http://ecfr.gpoaccess.gov/cgi/t/text/text-idx?sid=cbc77ede51ef0f56e2c0b95bdc607805&amp;c=ecfr&amp;tpl=508Accessibility.tpl" TargetMode="External"/><Relationship Id="rId5" Type="http://schemas.openxmlformats.org/officeDocument/2006/relationships/image" Target="media/image1.gif"/><Relationship Id="rId61" Type="http://schemas.openxmlformats.org/officeDocument/2006/relationships/hyperlink" Target="http://ecfr.gpoaccess.gov/cgi/t/text/text-idx?c=ecfr&amp;sid=c329fb110ea15b0bf4b16f4d88cb4d16&amp;rgn=div5&amp;view=text&amp;node=22:1.0.1.7.37&amp;idno=22" TargetMode="External"/><Relationship Id="rId82" Type="http://schemas.openxmlformats.org/officeDocument/2006/relationships/hyperlink" Target="http://ecfr.gpoaccess.gov/cgi/t/text/text-idx?c=ecfr&amp;sid=c329fb110ea15b0bf4b16f4d88cb4d16&amp;rgn=div5&amp;view=text&amp;node=22:1.0.1.7.37&amp;idno=22" TargetMode="External"/><Relationship Id="rId90" Type="http://schemas.openxmlformats.org/officeDocument/2006/relationships/hyperlink" Target="http://ecfr.gpoaccess.gov/cgi/t/text/text-idx?c=ecfr&amp;sid=c329fb110ea15b0bf4b16f4d88cb4d16&amp;rgn=div5&amp;view=text&amp;node=22:1.0.1.7.37&amp;idno=22" TargetMode="External"/><Relationship Id="rId95" Type="http://schemas.openxmlformats.org/officeDocument/2006/relationships/hyperlink" Target="http://ecfr.gpoaccess.gov/cgi/t/text/text-idx?c=ecfr&amp;sid=c329fb110ea15b0bf4b16f4d88cb4d16&amp;rgn=div5&amp;view=text&amp;node=22:1.0.1.7.37&amp;idno=22" TargetMode="External"/><Relationship Id="rId19" Type="http://schemas.openxmlformats.org/officeDocument/2006/relationships/image" Target="media/image8.gif"/><Relationship Id="rId14" Type="http://schemas.openxmlformats.org/officeDocument/2006/relationships/image" Target="media/image5.wmf"/><Relationship Id="rId22" Type="http://schemas.openxmlformats.org/officeDocument/2006/relationships/hyperlink" Target="http://ecfr.gpoaccess.gov/cgi/t/text/text-idx?sid=cbc77ede51ef0f56e2c0b95bdc607805&amp;c=ecfr&amp;page=simple" TargetMode="External"/><Relationship Id="rId27" Type="http://schemas.openxmlformats.org/officeDocument/2006/relationships/hyperlink" Target="http://ecfr.gpoaccess.gov/cgi/t/text/text-idx?sid=cbc77ede51ef0f56e2c0b95bdc607805&amp;c=ecfr&amp;tpl=correctionspage.tpl" TargetMode="External"/><Relationship Id="rId30" Type="http://schemas.openxmlformats.org/officeDocument/2006/relationships/hyperlink" Target="http://ecfr.gpoaccess.gov/cgi/t/text/text-idx?sid=cbc77ede51ef0f56e2c0b95bdc607805&amp;c=ecfr&amp;tpl=faq.tpl" TargetMode="External"/><Relationship Id="rId35" Type="http://schemas.openxmlformats.org/officeDocument/2006/relationships/image" Target="media/image11.gif"/><Relationship Id="rId43" Type="http://schemas.openxmlformats.org/officeDocument/2006/relationships/hyperlink" Target="http://bensguide.gpo.gov/" TargetMode="External"/><Relationship Id="rId48" Type="http://schemas.openxmlformats.org/officeDocument/2006/relationships/hyperlink" Target="http://www.gpoaccess.gov/index.html" TargetMode="External"/><Relationship Id="rId56" Type="http://schemas.openxmlformats.org/officeDocument/2006/relationships/hyperlink" Target="http://ecfr.gpoaccess.gov/cgi/t/text/text-idx?c=ecfr&amp;sid=c329fb110ea15b0bf4b16f4d88cb4d16&amp;rgn=div5&amp;view=text&amp;node=22:1.0.1.7.37&amp;idno=22" TargetMode="External"/><Relationship Id="rId64" Type="http://schemas.openxmlformats.org/officeDocument/2006/relationships/hyperlink" Target="http://ecfr.gpoaccess.gov/cgi/t/text/text-idx?c=ecfr&amp;sid=c329fb110ea15b0bf4b16f4d88cb4d16&amp;rgn=div5&amp;view=text&amp;node=22:1.0.1.7.37&amp;idno=22" TargetMode="External"/><Relationship Id="rId69" Type="http://schemas.openxmlformats.org/officeDocument/2006/relationships/hyperlink" Target="http://ecfr.gpoaccess.gov/cgi/t/text/text-idx?c=ecfr&amp;sid=c329fb110ea15b0bf4b16f4d88cb4d16&amp;rgn=div5&amp;view=text&amp;node=22:1.0.1.7.37&amp;idno=22" TargetMode="External"/><Relationship Id="rId77" Type="http://schemas.openxmlformats.org/officeDocument/2006/relationships/hyperlink" Target="http://ecfr.gpoaccess.gov/cgi/t/text/text-idx?c=ecfr&amp;sid=c329fb110ea15b0bf4b16f4d88cb4d16&amp;rgn=div5&amp;view=text&amp;node=22:1.0.1.7.37&amp;idno=22" TargetMode="External"/><Relationship Id="rId100" Type="http://schemas.openxmlformats.org/officeDocument/2006/relationships/hyperlink" Target="http://ecfr.gpoaccess.gov/cgi/t/text/text-idx?c=ecfr&amp;sid=c329fb110ea15b0bf4b16f4d88cb4d16&amp;rgn=div5&amp;view=text&amp;node=22:1.0.1.7.37&amp;idno=22" TargetMode="External"/><Relationship Id="rId105" Type="http://schemas.openxmlformats.org/officeDocument/2006/relationships/hyperlink" Target="http://ecfr.gpoaccess.gov/cgi/t/text/text-idx?c=ecfr&amp;sid=c329fb110ea15b0bf4b16f4d88cb4d16&amp;rgn=div5&amp;view=text&amp;node=22:1.0.1.7.37&amp;idno=22" TargetMode="External"/><Relationship Id="rId113" Type="http://schemas.openxmlformats.org/officeDocument/2006/relationships/hyperlink" Target="http://ecfr.gpoaccess.gov/cgi/t/text/text-idx?c=ecfr&amp;sid=c329fb110ea15b0bf4b16f4d88cb4d16&amp;rgn=div5&amp;view=text&amp;node=22:1.0.1.7.37&amp;idno=22" TargetMode="External"/><Relationship Id="rId118" Type="http://schemas.openxmlformats.org/officeDocument/2006/relationships/image" Target="media/image16.gif"/><Relationship Id="rId8" Type="http://schemas.openxmlformats.org/officeDocument/2006/relationships/image" Target="media/image2.gif"/><Relationship Id="rId51" Type="http://schemas.openxmlformats.org/officeDocument/2006/relationships/hyperlink" Target="http://www.gpoaccess.gov/ecfr/" TargetMode="External"/><Relationship Id="rId72" Type="http://schemas.openxmlformats.org/officeDocument/2006/relationships/hyperlink" Target="http://ecfr.gpoaccess.gov/cgi/t/text/text-idx?c=ecfr&amp;sid=c329fb110ea15b0bf4b16f4d88cb4d16&amp;rgn=div5&amp;view=text&amp;node=22:1.0.1.7.37&amp;idno=22" TargetMode="External"/><Relationship Id="rId80" Type="http://schemas.openxmlformats.org/officeDocument/2006/relationships/hyperlink" Target="http://ecfr.gpoaccess.gov/cgi/t/text/text-idx?c=ecfr&amp;sid=c329fb110ea15b0bf4b16f4d88cb4d16&amp;rgn=div5&amp;view=text&amp;node=22:1.0.1.7.37&amp;idno=22" TargetMode="External"/><Relationship Id="rId85" Type="http://schemas.openxmlformats.org/officeDocument/2006/relationships/hyperlink" Target="http://ecfr.gpoaccess.gov/cgi/t/text/text-idx?c=ecfr&amp;sid=c329fb110ea15b0bf4b16f4d88cb4d16&amp;rgn=div5&amp;view=text&amp;node=22:1.0.1.7.37&amp;idno=22" TargetMode="External"/><Relationship Id="rId93" Type="http://schemas.openxmlformats.org/officeDocument/2006/relationships/hyperlink" Target="http://ecfr.gpoaccess.gov/cgi/t/text/text-idx?c=ecfr&amp;sid=c329fb110ea15b0bf4b16f4d88cb4d16&amp;rgn=div5&amp;view=text&amp;node=22:1.0.1.7.37&amp;idno=22" TargetMode="External"/><Relationship Id="rId98" Type="http://schemas.openxmlformats.org/officeDocument/2006/relationships/hyperlink" Target="http://ecfr.gpoaccess.gov/cgi/t/text/text-idx?c=ecfr&amp;sid=c329fb110ea15b0bf4b16f4d88cb4d16&amp;rgn=div5&amp;view=text&amp;node=22:1.0.1.7.37&amp;idno=22" TargetMode="External"/><Relationship Id="rId121" Type="http://schemas.openxmlformats.org/officeDocument/2006/relationships/hyperlink" Target="mailto:ecfr@nara.gov" TargetMode="External"/><Relationship Id="rId3" Type="http://schemas.openxmlformats.org/officeDocument/2006/relationships/webSettings" Target="webSettings.xml"/><Relationship Id="rId12" Type="http://schemas.openxmlformats.org/officeDocument/2006/relationships/image" Target="media/image4.gif"/><Relationship Id="rId17" Type="http://schemas.openxmlformats.org/officeDocument/2006/relationships/control" Target="activeX/activeX3.xml"/><Relationship Id="rId25" Type="http://schemas.openxmlformats.org/officeDocument/2006/relationships/hyperlink" Target="http://ecfr.gpoaccess.gov/cgi/t/text/text-idx?sid=cbc77ede51ef0f56e2c0b95bdc607805&amp;c=ecfr&amp;page=history" TargetMode="External"/><Relationship Id="rId33" Type="http://schemas.openxmlformats.org/officeDocument/2006/relationships/hyperlink" Target="http://ecfr.gpoaccess.gov/cgi/t/text/text-idx?sid=cbc77ede51ef0f56e2c0b95bdc607805&amp;c=ecfr&amp;tpl=%2Findex.tpl" TargetMode="External"/><Relationship Id="rId38" Type="http://schemas.openxmlformats.org/officeDocument/2006/relationships/hyperlink" Target="http://www.gpoaccess.gov/lsa/index.html" TargetMode="External"/><Relationship Id="rId46" Type="http://schemas.openxmlformats.org/officeDocument/2006/relationships/hyperlink" Target="http://frwebgate.access.gpo.gov/cgi-bin/leaving.cgi?from=exit.html&amp;to=http://www.adobe.com/prodindex/acrobat/readstep.html&amp;log=linklog" TargetMode="External"/><Relationship Id="rId59" Type="http://schemas.openxmlformats.org/officeDocument/2006/relationships/hyperlink" Target="http://ecfr.gpoaccess.gov/cgi/t/text/text-idx?c=ecfr&amp;sid=c329fb110ea15b0bf4b16f4d88cb4d16&amp;rgn=div5&amp;view=text&amp;node=22:1.0.1.7.37&amp;idno=22" TargetMode="External"/><Relationship Id="rId67" Type="http://schemas.openxmlformats.org/officeDocument/2006/relationships/hyperlink" Target="http://ecfr.gpoaccess.gov/cgi/t/text/text-idx?c=ecfr&amp;sid=c329fb110ea15b0bf4b16f4d88cb4d16&amp;rgn=div5&amp;view=text&amp;node=22:1.0.1.7.37&amp;idno=22" TargetMode="External"/><Relationship Id="rId103" Type="http://schemas.openxmlformats.org/officeDocument/2006/relationships/hyperlink" Target="http://ecfr.gpoaccess.gov/cgi/t/text/text-idx?c=ecfr&amp;sid=c329fb110ea15b0bf4b16f4d88cb4d16&amp;rgn=div5&amp;view=text&amp;node=22:1.0.1.7.37&amp;idno=22" TargetMode="External"/><Relationship Id="rId108" Type="http://schemas.openxmlformats.org/officeDocument/2006/relationships/hyperlink" Target="http://ecfr.gpoaccess.gov/cgi/t/text/text-idx?c=ecfr&amp;sid=c329fb110ea15b0bf4b16f4d88cb4d16&amp;rgn=div5&amp;view=text&amp;node=22:1.0.1.7.37&amp;idno=22" TargetMode="External"/><Relationship Id="rId116" Type="http://schemas.openxmlformats.org/officeDocument/2006/relationships/hyperlink" Target="http://ecfr.gpoaccess.gov/cgi/t/text/text-idx?c=ecfr&amp;sid=c329fb110ea15b0bf4b16f4d88cb4d16&amp;rgn=div5&amp;view=text&amp;node=22:1.0.1.7.37&amp;idno=22" TargetMode="External"/><Relationship Id="rId124" Type="http://schemas.openxmlformats.org/officeDocument/2006/relationships/fontTable" Target="fontTable.xml"/><Relationship Id="rId20" Type="http://schemas.openxmlformats.org/officeDocument/2006/relationships/image" Target="media/image9.gif"/><Relationship Id="rId41" Type="http://schemas.openxmlformats.org/officeDocument/2006/relationships/hyperlink" Target="http://www.gpoaccess.gov/nara/index.html" TargetMode="External"/><Relationship Id="rId54" Type="http://schemas.openxmlformats.org/officeDocument/2006/relationships/hyperlink" Target="http://ecfr.gpoaccess.gov/cgi/t/text/text-idx?c=ecfr;sid=cbc77ede51ef0f56e2c0b95bdc607805;rgn=div5;view=text;node=22%3A1.0.1.7.38;idno=22;cc=ecfr" TargetMode="External"/><Relationship Id="rId62" Type="http://schemas.openxmlformats.org/officeDocument/2006/relationships/hyperlink" Target="http://ecfr.gpoaccess.gov/cgi/t/text/text-idx?c=ecfr&amp;sid=c329fb110ea15b0bf4b16f4d88cb4d16&amp;rgn=div5&amp;view=text&amp;node=22:1.0.1.7.37&amp;idno=22" TargetMode="External"/><Relationship Id="rId70" Type="http://schemas.openxmlformats.org/officeDocument/2006/relationships/hyperlink" Target="http://ecfr.gpoaccess.gov/cgi/t/text/text-idx?c=ecfr&amp;sid=c329fb110ea15b0bf4b16f4d88cb4d16&amp;rgn=div5&amp;view=text&amp;node=22:1.0.1.7.37&amp;idno=22" TargetMode="External"/><Relationship Id="rId75" Type="http://schemas.openxmlformats.org/officeDocument/2006/relationships/hyperlink" Target="http://ecfr.gpoaccess.gov/cgi/t/text/text-idx?c=ecfr&amp;sid=c329fb110ea15b0bf4b16f4d88cb4d16&amp;rgn=div5&amp;view=text&amp;node=22:1.0.1.7.37&amp;idno=22" TargetMode="External"/><Relationship Id="rId83" Type="http://schemas.openxmlformats.org/officeDocument/2006/relationships/hyperlink" Target="http://ecfr.gpoaccess.gov/cgi/t/text/text-idx?c=ecfr&amp;sid=c329fb110ea15b0bf4b16f4d88cb4d16&amp;rgn=div5&amp;view=text&amp;node=22:1.0.1.7.37&amp;idno=22" TargetMode="External"/><Relationship Id="rId88" Type="http://schemas.openxmlformats.org/officeDocument/2006/relationships/hyperlink" Target="http://ecfr.gpoaccess.gov/cgi/t/text/text-idx?c=ecfr&amp;sid=c329fb110ea15b0bf4b16f4d88cb4d16&amp;rgn=div5&amp;view=text&amp;node=22:1.0.1.7.37&amp;idno=22" TargetMode="External"/><Relationship Id="rId91" Type="http://schemas.openxmlformats.org/officeDocument/2006/relationships/hyperlink" Target="http://ecfr.gpoaccess.gov/cgi/t/text/text-idx?c=ecfr&amp;sid=c329fb110ea15b0bf4b16f4d88cb4d16&amp;rgn=div5&amp;view=text&amp;node=22:1.0.1.7.37&amp;idno=22" TargetMode="External"/><Relationship Id="rId96" Type="http://schemas.openxmlformats.org/officeDocument/2006/relationships/hyperlink" Target="http://ecfr.gpoaccess.gov/cgi/t/text/text-idx?c=ecfr&amp;sid=c329fb110ea15b0bf4b16f4d88cb4d16&amp;rgn=div5&amp;view=text&amp;node=22:1.0.1.7.37&amp;idno=22" TargetMode="External"/><Relationship Id="rId111" Type="http://schemas.openxmlformats.org/officeDocument/2006/relationships/hyperlink" Target="http://ecfr.gpoaccess.gov/cgi/t/text/text-idx?c=ecfr&amp;sid=c329fb110ea15b0bf4b16f4d88cb4d16&amp;rgn=div5&amp;view=text&amp;node=22:1.0.1.7.37&amp;idno=22" TargetMode="External"/><Relationship Id="rId1" Type="http://schemas.openxmlformats.org/officeDocument/2006/relationships/styles" Target="styles.xml"/><Relationship Id="rId6" Type="http://schemas.openxmlformats.org/officeDocument/2006/relationships/hyperlink" Target="http://ecfr.gpoaccess.gov/cgi/t/text/text-idx?c=ecfr&amp;sid=c329fb110ea15b0bf4b16f4d88cb4d16&amp;rgn=div5&amp;view=text&amp;node=22:1.0.1.7.37&amp;idno=22#links" TargetMode="External"/><Relationship Id="rId15" Type="http://schemas.openxmlformats.org/officeDocument/2006/relationships/control" Target="activeX/activeX2.xml"/><Relationship Id="rId23" Type="http://schemas.openxmlformats.org/officeDocument/2006/relationships/hyperlink" Target="http://ecfr.gpoaccess.gov/cgi/t/text/text-idx?sid=cbc77ede51ef0f56e2c0b95bdc607805&amp;c=ecfr&amp;page=boolean" TargetMode="External"/><Relationship Id="rId28" Type="http://schemas.openxmlformats.org/officeDocument/2006/relationships/hyperlink" Target="http://ecfr.gpoaccess.gov/cgi/t/text/text-idx?sid=cbc77ede51ef0f56e2c0b95bdc607805&amp;c=ecfr&amp;tpl=update.tpl" TargetMode="External"/><Relationship Id="rId36" Type="http://schemas.openxmlformats.org/officeDocument/2006/relationships/hyperlink" Target="http://www.gpoaccess.gov/cfr/index.html" TargetMode="External"/><Relationship Id="rId49" Type="http://schemas.openxmlformats.org/officeDocument/2006/relationships/hyperlink" Target="http://www.gpoaccess.gov/executive.html" TargetMode="External"/><Relationship Id="rId57" Type="http://schemas.openxmlformats.org/officeDocument/2006/relationships/hyperlink" Target="http://ecfr.gpoaccess.gov/cgi/t/text/text-idx?c=ecfr&amp;sid=c329fb110ea15b0bf4b16f4d88cb4d16&amp;rgn=div5&amp;view=text&amp;node=22:1.0.1.7.37&amp;idno=22" TargetMode="External"/><Relationship Id="rId106" Type="http://schemas.openxmlformats.org/officeDocument/2006/relationships/hyperlink" Target="http://ecfr.gpoaccess.gov/cgi/t/text/text-idx?c=ecfr&amp;sid=c329fb110ea15b0bf4b16f4d88cb4d16&amp;rgn=div5&amp;view=text&amp;node=22:1.0.1.7.37&amp;idno=22" TargetMode="External"/><Relationship Id="rId114" Type="http://schemas.openxmlformats.org/officeDocument/2006/relationships/hyperlink" Target="http://ecfr.gpoaccess.gov/cgi/t/text/text-idx?c=ecfr&amp;sid=c329fb110ea15b0bf4b16f4d88cb4d16&amp;rgn=div5&amp;view=text&amp;node=22:1.0.1.7.37&amp;idno=22" TargetMode="External"/><Relationship Id="rId119" Type="http://schemas.openxmlformats.org/officeDocument/2006/relationships/hyperlink" Target="http://ecfr.gpoaccess.gov/cgi/t/text/text-idx?c=ecfr;sid=cbc77ede51ef0f56e2c0b95bdc607805;rgn=div5;view=text;node=22%3A1.0.1.7.36;idno=22;cc=ecfr" TargetMode="External"/><Relationship Id="rId10" Type="http://schemas.openxmlformats.org/officeDocument/2006/relationships/control" Target="activeX/activeX1.xml"/><Relationship Id="rId31" Type="http://schemas.openxmlformats.org/officeDocument/2006/relationships/hyperlink" Target="http://ecfr.gpoaccess.gov/cgi/t/text/text-idx?sid=cbc77ede51ef0f56e2c0b95bdc607805&amp;c=ecfr&amp;tpl=%2Fagencylist.tpl" TargetMode="External"/><Relationship Id="rId44" Type="http://schemas.openxmlformats.org/officeDocument/2006/relationships/image" Target="media/image13.gif"/><Relationship Id="rId52" Type="http://schemas.openxmlformats.org/officeDocument/2006/relationships/image" Target="media/image15.gif"/><Relationship Id="rId60" Type="http://schemas.openxmlformats.org/officeDocument/2006/relationships/hyperlink" Target="http://ecfr.gpoaccess.gov/cgi/t/text/text-idx?c=ecfr&amp;sid=c329fb110ea15b0bf4b16f4d88cb4d16&amp;rgn=div5&amp;view=text&amp;node=22:1.0.1.7.37&amp;idno=22" TargetMode="External"/><Relationship Id="rId65" Type="http://schemas.openxmlformats.org/officeDocument/2006/relationships/hyperlink" Target="http://ecfr.gpoaccess.gov/cgi/t/text/text-idx?c=ecfr&amp;sid=c329fb110ea15b0bf4b16f4d88cb4d16&amp;rgn=div5&amp;view=text&amp;node=22:1.0.1.7.37&amp;idno=22" TargetMode="External"/><Relationship Id="rId73" Type="http://schemas.openxmlformats.org/officeDocument/2006/relationships/hyperlink" Target="http://ecfr.gpoaccess.gov/cgi/t/text/text-idx?c=ecfr&amp;sid=c329fb110ea15b0bf4b16f4d88cb4d16&amp;rgn=div5&amp;view=text&amp;node=22:1.0.1.7.37&amp;idno=22" TargetMode="External"/><Relationship Id="rId78" Type="http://schemas.openxmlformats.org/officeDocument/2006/relationships/hyperlink" Target="http://ecfr.gpoaccess.gov/cgi/t/text/text-idx?c=ecfr&amp;sid=c329fb110ea15b0bf4b16f4d88cb4d16&amp;rgn=div5&amp;view=text&amp;node=22:1.0.1.7.37&amp;idno=22" TargetMode="External"/><Relationship Id="rId81" Type="http://schemas.openxmlformats.org/officeDocument/2006/relationships/hyperlink" Target="http://ecfr.gpoaccess.gov/cgi/t/text/text-idx?c=ecfr&amp;sid=c329fb110ea15b0bf4b16f4d88cb4d16&amp;rgn=div5&amp;view=text&amp;node=22:1.0.1.7.37&amp;idno=22" TargetMode="External"/><Relationship Id="rId86" Type="http://schemas.openxmlformats.org/officeDocument/2006/relationships/hyperlink" Target="http://ecfr.gpoaccess.gov/cgi/t/text/text-idx?c=ecfr&amp;sid=c329fb110ea15b0bf4b16f4d88cb4d16&amp;rgn=div5&amp;view=text&amp;node=22:1.0.1.7.37&amp;idno=22" TargetMode="External"/><Relationship Id="rId94" Type="http://schemas.openxmlformats.org/officeDocument/2006/relationships/hyperlink" Target="http://ecfr.gpoaccess.gov/cgi/t/text/text-idx?c=ecfr&amp;sid=c329fb110ea15b0bf4b16f4d88cb4d16&amp;rgn=div5&amp;view=text&amp;node=22:1.0.1.7.37&amp;idno=22" TargetMode="External"/><Relationship Id="rId99" Type="http://schemas.openxmlformats.org/officeDocument/2006/relationships/hyperlink" Target="http://ecfr.gpoaccess.gov/cgi/t/text/text-idx?c=ecfr&amp;sid=c329fb110ea15b0bf4b16f4d88cb4d16&amp;rgn=div5&amp;view=text&amp;node=22:1.0.1.7.37&amp;idno=22" TargetMode="External"/><Relationship Id="rId101" Type="http://schemas.openxmlformats.org/officeDocument/2006/relationships/hyperlink" Target="http://ecfr.gpoaccess.gov/cgi/t/text/text-idx?c=ecfr&amp;sid=c329fb110ea15b0bf4b16f4d88cb4d16&amp;rgn=div5&amp;view=text&amp;node=22:1.0.1.7.37&amp;idno=22" TargetMode="External"/><Relationship Id="rId122" Type="http://schemas.openxmlformats.org/officeDocument/2006/relationships/hyperlink" Target="mailto:webteam@gpo.gov" TargetMode="External"/><Relationship Id="rId4" Type="http://schemas.openxmlformats.org/officeDocument/2006/relationships/hyperlink" Target="http://ecfr.gpoaccess.gov/cgi/t/text/text-idx?c=ecfr&amp;sid=c329fb110ea15b0bf4b16f4d88cb4d16&amp;rgn=div5&amp;view=text&amp;node=22:1.0.1.7.37&amp;idno=22#content" TargetMode="External"/><Relationship Id="rId9" Type="http://schemas.openxmlformats.org/officeDocument/2006/relationships/image" Target="media/image3.wmf"/><Relationship Id="rId13" Type="http://schemas.openxmlformats.org/officeDocument/2006/relationships/hyperlink" Target="http://www.gpoaccess.gov/advancedsearch.html" TargetMode="External"/><Relationship Id="rId18" Type="http://schemas.openxmlformats.org/officeDocument/2006/relationships/image" Target="media/image7.gif"/><Relationship Id="rId39" Type="http://schemas.openxmlformats.org/officeDocument/2006/relationships/hyperlink" Target="http://www.regulations.gov" TargetMode="External"/><Relationship Id="rId109" Type="http://schemas.openxmlformats.org/officeDocument/2006/relationships/hyperlink" Target="http://ecfr.gpoaccess.gov/cgi/t/text/text-idx?c=ecfr&amp;sid=c329fb110ea15b0bf4b16f4d88cb4d16&amp;rgn=div5&amp;view=text&amp;node=22:1.0.1.7.37&amp;idno=22" TargetMode="External"/><Relationship Id="rId34" Type="http://schemas.openxmlformats.org/officeDocument/2006/relationships/image" Target="media/image10.gif"/><Relationship Id="rId50" Type="http://schemas.openxmlformats.org/officeDocument/2006/relationships/hyperlink" Target="http://www.gpoaccess.gov/cfr/index.html" TargetMode="External"/><Relationship Id="rId55" Type="http://schemas.openxmlformats.org/officeDocument/2006/relationships/hyperlink" Target="http://ecfr.gpoaccess.gov/cgi/t/text/text-idx?c=ecfr&amp;sid=c329fb110ea15b0bf4b16f4d88cb4d16&amp;rgn=div5&amp;view=text&amp;node=22:1.0.1.7.37&amp;idno=22" TargetMode="External"/><Relationship Id="rId76" Type="http://schemas.openxmlformats.org/officeDocument/2006/relationships/hyperlink" Target="http://ecfr.gpoaccess.gov/cgi/t/text/text-idx?c=ecfr&amp;sid=c329fb110ea15b0bf4b16f4d88cb4d16&amp;rgn=div5&amp;view=text&amp;node=22:1.0.1.7.37&amp;idno=22" TargetMode="External"/><Relationship Id="rId97" Type="http://schemas.openxmlformats.org/officeDocument/2006/relationships/hyperlink" Target="http://ecfr.gpoaccess.gov/cgi/t/text/text-idx?c=ecfr&amp;sid=c329fb110ea15b0bf4b16f4d88cb4d16&amp;rgn=div5&amp;view=text&amp;node=22:1.0.1.7.37&amp;idno=22" TargetMode="External"/><Relationship Id="rId104" Type="http://schemas.openxmlformats.org/officeDocument/2006/relationships/hyperlink" Target="http://ecfr.gpoaccess.gov/cgi/t/text/text-idx?c=ecfr&amp;sid=c329fb110ea15b0bf4b16f4d88cb4d16&amp;rgn=div5&amp;view=text&amp;node=22:1.0.1.7.37&amp;idno=22" TargetMode="External"/><Relationship Id="rId120" Type="http://schemas.openxmlformats.org/officeDocument/2006/relationships/hyperlink" Target="http://ecfr.gpoaccess.gov/cgi/t/text/text-idx?c=ecfr;sid=cbc77ede51ef0f56e2c0b95bdc607805;rgn=div5;view=text;node=22%3A1.0.1.7.38;idno=22;cc=ecfr" TargetMode="External"/><Relationship Id="rId125" Type="http://schemas.openxmlformats.org/officeDocument/2006/relationships/theme" Target="theme/theme1.xml"/><Relationship Id="rId7" Type="http://schemas.openxmlformats.org/officeDocument/2006/relationships/hyperlink" Target="http://www.gpoaccess.gov/" TargetMode="External"/><Relationship Id="rId71" Type="http://schemas.openxmlformats.org/officeDocument/2006/relationships/hyperlink" Target="http://ecfr.gpoaccess.gov/cgi/t/text/text-idx?c=ecfr&amp;sid=c329fb110ea15b0bf4b16f4d88cb4d16&amp;rgn=div5&amp;view=text&amp;node=22:1.0.1.7.37&amp;idno=22" TargetMode="External"/><Relationship Id="rId92" Type="http://schemas.openxmlformats.org/officeDocument/2006/relationships/hyperlink" Target="http://ecfr.gpoaccess.gov/cgi/t/text/text-idx?c=ecfr&amp;sid=c329fb110ea15b0bf4b16f4d88cb4d16&amp;rgn=div5&amp;view=text&amp;node=22:1.0.1.7.37&amp;idno=22" TargetMode="External"/><Relationship Id="rId2" Type="http://schemas.openxmlformats.org/officeDocument/2006/relationships/settings" Target="settings.xml"/><Relationship Id="rId29" Type="http://schemas.openxmlformats.org/officeDocument/2006/relationships/hyperlink" Target="http://ecfr.gpoaccess.gov/cgi/t/text/text-idx?sid=cbc77ede51ef0f56e2c0b95bdc607805&amp;c=ecfr&amp;tpl=about.tpl" TargetMode="External"/><Relationship Id="rId24" Type="http://schemas.openxmlformats.org/officeDocument/2006/relationships/hyperlink" Target="http://ecfr.gpoaccess.gov/cgi/t/text/text-idx?sid=cbc77ede51ef0f56e2c0b95bdc607805&amp;c=ecfr&amp;page=proximity" TargetMode="External"/><Relationship Id="rId40" Type="http://schemas.openxmlformats.org/officeDocument/2006/relationships/hyperlink" Target="http://www.gpoaccess.gov/ua/index.html" TargetMode="External"/><Relationship Id="rId45" Type="http://schemas.openxmlformats.org/officeDocument/2006/relationships/hyperlink" Target="http://bensguide.gpo.gov" TargetMode="External"/><Relationship Id="rId66" Type="http://schemas.openxmlformats.org/officeDocument/2006/relationships/hyperlink" Target="http://ecfr.gpoaccess.gov/cgi/t/text/text-idx?c=ecfr&amp;sid=c329fb110ea15b0bf4b16f4d88cb4d16&amp;rgn=div5&amp;view=text&amp;node=22:1.0.1.7.37&amp;idno=22" TargetMode="External"/><Relationship Id="rId87" Type="http://schemas.openxmlformats.org/officeDocument/2006/relationships/hyperlink" Target="http://ecfr.gpoaccess.gov/cgi/t/text/text-idx?c=ecfr&amp;sid=c329fb110ea15b0bf4b16f4d88cb4d16&amp;rgn=div5&amp;view=text&amp;node=22:1.0.1.7.37&amp;idno=22" TargetMode="External"/><Relationship Id="rId110" Type="http://schemas.openxmlformats.org/officeDocument/2006/relationships/hyperlink" Target="http://ecfr.gpoaccess.gov/cgi/t/text/text-idx?c=ecfr&amp;sid=c329fb110ea15b0bf4b16f4d88cb4d16&amp;rgn=div5&amp;view=text&amp;node=22:1.0.1.7.37&amp;idno=22" TargetMode="External"/><Relationship Id="rId115" Type="http://schemas.openxmlformats.org/officeDocument/2006/relationships/hyperlink" Target="http://ecfr.gpoaccess.gov/cgi/t/text/text-idx?c=ecfr&amp;sid=c329fb110ea15b0bf4b16f4d88cb4d16&amp;rgn=div5&amp;view=text&amp;node=22:1.0.1.7.37&amp;idno=2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112</Pages>
  <Words>37409</Words>
  <Characters>213236</Characters>
  <Application>Microsoft Office Word</Application>
  <DocSecurity>0</DocSecurity>
  <Lines>1776</Lines>
  <Paragraphs>500</Paragraphs>
  <ScaleCrop>false</ScaleCrop>
  <Company/>
  <LinksUpToDate>false</LinksUpToDate>
  <CharactersWithSpaces>250145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dc:creator>
  <cp:lastModifiedBy>Sheila</cp:lastModifiedBy>
  <cp:revision>1</cp:revision>
  <dcterms:created xsi:type="dcterms:W3CDTF">2009-09-29T06:02:00Z</dcterms:created>
  <dcterms:modified xsi:type="dcterms:W3CDTF">2009-09-29T06:04:00Z</dcterms:modified>
</cp:coreProperties>
</file>